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</w:rPr>
      </w:pP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Zestawienie parametrów i warunków wymaganych</w:t>
      </w:r>
    </w:p>
    <w:p w:rsid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postępowania o udzielnie zamówienia publicznego w ramach zadania:</w:t>
      </w: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bookmarkStart w:id="0" w:name="_Hlk132456231"/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Dostawa cyfrowego aparatu RTG wraz z instalacją i montażem do</w:t>
      </w: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Wojskowej Specjalistycznej Przychodni Lekarskiej</w:t>
      </w:r>
    </w:p>
    <w:p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SPZOZ w Kołobrzegu</w:t>
      </w:r>
    </w:p>
    <w:bookmarkEnd w:id="0"/>
    <w:p w:rsidR="008B09E8" w:rsidRPr="008B09E8" w:rsidRDefault="008B09E8" w:rsidP="008B09E8">
      <w:pPr>
        <w:spacing w:before="240" w:after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09E8">
        <w:rPr>
          <w:rFonts w:asciiTheme="minorHAnsi" w:eastAsia="Times New Roman" w:hAnsiTheme="minorHAnsi" w:cstheme="minorHAnsi"/>
          <w:sz w:val="24"/>
          <w:szCs w:val="24"/>
        </w:rPr>
        <w:t xml:space="preserve">W ramach </w:t>
      </w:r>
      <w:r w:rsidR="00A0713D">
        <w:rPr>
          <w:rFonts w:asciiTheme="minorHAnsi" w:eastAsia="Times New Roman" w:hAnsiTheme="minorHAnsi" w:cstheme="minorHAnsi"/>
          <w:sz w:val="24"/>
          <w:szCs w:val="24"/>
        </w:rPr>
        <w:t xml:space="preserve">realizacji 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zadania Zamawiający oczekuje: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 w:rsidRPr="008B09E8">
        <w:rPr>
          <w:rFonts w:asciiTheme="minorHAnsi" w:eastAsia="Times New Roman" w:hAnsiTheme="minorHAnsi" w:cstheme="minorHAnsi"/>
          <w:sz w:val="24"/>
          <w:szCs w:val="24"/>
        </w:rPr>
        <w:t>Dostawy i instalacji cyfrowego aparatu RTG wraz z wyposażeniem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F2E81" w:rsidRDefault="004F2E81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t>Prace montażowe służące adaptacji obecnej pracowni RTG</w:t>
      </w:r>
      <w:r w:rsidR="00297134">
        <w:t>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 xml:space="preserve">ostawy, instalacji i konfiguracji </w:t>
      </w:r>
      <w:r w:rsidR="004F2E81">
        <w:rPr>
          <w:rFonts w:asciiTheme="minorHAnsi" w:eastAsia="Times New Roman" w:hAnsiTheme="minorHAnsi" w:cstheme="minorHAnsi"/>
          <w:sz w:val="24"/>
          <w:szCs w:val="24"/>
        </w:rPr>
        <w:t>konsoli operatora aparatu RTG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ostawy licencji, instalacji i konfiguracji serwera PACS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stawy, instalacji i konfiguracji opisowej stacji lekarskiej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F2E81" w:rsidRDefault="008B09E8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ostawy licencji, instalacji i konfiguracji przeglądarek WEB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97134" w:rsidRPr="0071162D" w:rsidRDefault="00297134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Dostawy licencji, instalacji i konfiguracji oprogramowania do wykonywania kopii be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pieczeństwa serwera PACS.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ntegracji dostarczonego systemu PACS z systemem HIS Zamawiającego (KS-SOMED)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F2E81" w:rsidRPr="004F2E81" w:rsidRDefault="004F2E81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 w:rsidRPr="004F2E81">
        <w:rPr>
          <w:rFonts w:asciiTheme="minorHAnsi" w:eastAsia="Times New Roman" w:hAnsiTheme="minorHAnsi" w:cstheme="minorHAnsi"/>
          <w:sz w:val="24"/>
          <w:szCs w:val="24"/>
        </w:rPr>
        <w:t>Urządzenie do nagrywania płyt CD/DVD z nadrukami (duplikator) z komputerem st</w:t>
      </w:r>
      <w:r w:rsidRPr="004F2E81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4F2E81">
        <w:rPr>
          <w:rFonts w:asciiTheme="minorHAnsi" w:eastAsia="Times New Roman" w:hAnsiTheme="minorHAnsi" w:cstheme="minorHAnsi"/>
          <w:sz w:val="24"/>
          <w:szCs w:val="24"/>
        </w:rPr>
        <w:t>rującym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igracji danych z aktualnie eksploatowanego serwera PACS (</w:t>
      </w:r>
      <w:r w:rsidR="00BC7131">
        <w:rPr>
          <w:rFonts w:asciiTheme="minorHAnsi" w:eastAsia="Times New Roman" w:hAnsiTheme="minorHAnsi" w:cstheme="minorHAnsi"/>
          <w:sz w:val="24"/>
          <w:szCs w:val="24"/>
        </w:rPr>
        <w:t>CARESTREAM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) do n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wego serwera PACS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zkolenia personelu</w:t>
      </w:r>
      <w:r w:rsidR="004F2E8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09E8" w:rsidRP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sług wsparcia dla dostarczonego sprzętu i oprogramowania.</w:t>
      </w:r>
    </w:p>
    <w:p w:rsidR="005A474D" w:rsidRPr="0071162D" w:rsidRDefault="005A474D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Zamawiający wymaga, aby serwer PACS działał jako wystąpienie środowiska wirtua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nego (maszyna wirtualna) działająca pod kontrolą hipervizora (zarządc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y)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maszyn wirtualnych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typu bare-metal i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musi zapewniać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obsługę technologii USB Passthrough.</w:t>
      </w:r>
    </w:p>
    <w:p w:rsidR="00A81438" w:rsidRPr="0071162D" w:rsidRDefault="008B09E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zapewnia </w:t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fizyczny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serwer</w:t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 instalacji oprogramowania systemowego </w:t>
      </w:r>
      <w:r w:rsidR="005A474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aplikacyjnego niezbędnego do uruchomienia serwera </w:t>
      </w:r>
      <w:r w:rsidR="000B4AE2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PACS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oraz dysk sieciowy (NAS) do przechowywania kopii bezpieczeństwa</w:t>
      </w:r>
      <w:r w:rsidR="000B4AE2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przy czym w ramach zadania wymaga</w:t>
      </w:r>
      <w:r w:rsidR="00297134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od Wykonawcy 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ich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modernizacji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</w:p>
    <w:p w:rsidR="00911EB3" w:rsidRPr="0071162D" w:rsidRDefault="00297134" w:rsidP="00650E19">
      <w:pPr>
        <w:pStyle w:val="Akapitzlist"/>
        <w:numPr>
          <w:ilvl w:val="0"/>
          <w:numId w:val="40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wymiana nośników pamięci masowej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serwera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nowe</w:t>
      </w:r>
      <w:r w:rsidR="00D5675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:rsidR="0040410E" w:rsidRPr="0071162D" w:rsidRDefault="0040410E" w:rsidP="00650E19">
      <w:pPr>
        <w:pStyle w:val="Akapitzlist"/>
        <w:numPr>
          <w:ilvl w:val="0"/>
          <w:numId w:val="40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wymiana nośników </w:t>
      </w:r>
      <w:r w:rsidR="00D35D6F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pamięci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dysku sieciowego NAS na nowe</w:t>
      </w:r>
      <w:r w:rsidR="00D5675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</w:p>
    <w:p w:rsidR="00D35D6F" w:rsidRPr="0071162D" w:rsidRDefault="00D35D6F" w:rsidP="00D35D6F">
      <w:pPr>
        <w:spacing w:after="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Wymieniane nośniki pamięci masowej muszą mieć parametry techniczne równowa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ż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 lub wyższe od parametrów aktualnie użytkowanych nośników.</w:t>
      </w:r>
    </w:p>
    <w:p w:rsidR="00D35D6F" w:rsidRDefault="00D35D6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81438" w:rsidRDefault="00A8143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911EB3" w:rsidRDefault="00911EB3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Dane serwera:</w:t>
      </w:r>
    </w:p>
    <w:tbl>
      <w:tblPr>
        <w:tblStyle w:val="Tabela-Siatka"/>
        <w:tblW w:w="0" w:type="auto"/>
        <w:jc w:val="center"/>
        <w:tblLook w:val="04A0"/>
      </w:tblPr>
      <w:tblGrid>
        <w:gridCol w:w="1764"/>
        <w:gridCol w:w="7190"/>
      </w:tblGrid>
      <w:tr w:rsidR="00911EB3" w:rsidTr="001E107B">
        <w:trPr>
          <w:jc w:val="center"/>
        </w:trPr>
        <w:tc>
          <w:tcPr>
            <w:tcW w:w="1764" w:type="dxa"/>
          </w:tcPr>
          <w:p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Producent</w:t>
            </w:r>
          </w:p>
        </w:tc>
        <w:tc>
          <w:tcPr>
            <w:tcW w:w="7190" w:type="dxa"/>
          </w:tcPr>
          <w:p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FUJITSU</w:t>
            </w:r>
          </w:p>
        </w:tc>
      </w:tr>
      <w:tr w:rsidR="001E107B" w:rsidTr="001E107B">
        <w:trPr>
          <w:jc w:val="center"/>
        </w:trPr>
        <w:tc>
          <w:tcPr>
            <w:tcW w:w="1764" w:type="dxa"/>
          </w:tcPr>
          <w:p w:rsidR="001E107B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Model</w:t>
            </w:r>
          </w:p>
        </w:tc>
        <w:tc>
          <w:tcPr>
            <w:tcW w:w="7190" w:type="dxa"/>
          </w:tcPr>
          <w:p w:rsidR="001E107B" w:rsidRPr="007E73E5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7E73E5">
              <w:rPr>
                <w:rFonts w:asciiTheme="minorHAnsi" w:eastAsia="Times New Roman" w:hAnsiTheme="minorHAnsi" w:cstheme="minorHAnsi"/>
                <w:szCs w:val="24"/>
              </w:rPr>
              <w:t>RX2520 M4</w:t>
            </w:r>
          </w:p>
        </w:tc>
      </w:tr>
      <w:tr w:rsidR="00911EB3" w:rsidTr="001E107B">
        <w:trPr>
          <w:jc w:val="center"/>
        </w:trPr>
        <w:tc>
          <w:tcPr>
            <w:tcW w:w="1764" w:type="dxa"/>
          </w:tcPr>
          <w:p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Numer seryjny</w:t>
            </w:r>
          </w:p>
        </w:tc>
        <w:tc>
          <w:tcPr>
            <w:tcW w:w="7190" w:type="dxa"/>
          </w:tcPr>
          <w:p w:rsidR="00911EB3" w:rsidRPr="007E73E5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7E73E5">
              <w:rPr>
                <w:rFonts w:asciiTheme="minorHAnsi" w:eastAsia="Times New Roman" w:hAnsiTheme="minorHAnsi" w:cstheme="minorHAnsi"/>
                <w:szCs w:val="24"/>
              </w:rPr>
              <w:t>YMDE003835</w:t>
            </w:r>
          </w:p>
        </w:tc>
      </w:tr>
      <w:tr w:rsidR="00911EB3" w:rsidRPr="00400C2A" w:rsidTr="001E107B">
        <w:trPr>
          <w:jc w:val="center"/>
        </w:trPr>
        <w:tc>
          <w:tcPr>
            <w:tcW w:w="1764" w:type="dxa"/>
          </w:tcPr>
          <w:p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Procesor</w:t>
            </w:r>
          </w:p>
        </w:tc>
        <w:tc>
          <w:tcPr>
            <w:tcW w:w="7190" w:type="dxa"/>
          </w:tcPr>
          <w:p w:rsidR="00911EB3" w:rsidRP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 w:rsidRPr="00911EB3">
              <w:rPr>
                <w:rFonts w:asciiTheme="minorHAnsi" w:eastAsia="Times New Roman" w:hAnsiTheme="minorHAnsi" w:cstheme="minorHAnsi"/>
                <w:szCs w:val="24"/>
                <w:lang w:val="fr-FR"/>
              </w:rPr>
              <w:t>Intel Xeon Silver 4110 8C 2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.</w:t>
            </w:r>
            <w:r w:rsidRPr="00911EB3">
              <w:rPr>
                <w:rFonts w:asciiTheme="minorHAnsi" w:eastAsia="Times New Roman" w:hAnsiTheme="minorHAnsi" w:cstheme="minorHAnsi"/>
                <w:szCs w:val="24"/>
                <w:lang w:val="fr-FR"/>
              </w:rPr>
              <w:t>10 G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Hz</w:t>
            </w:r>
          </w:p>
        </w:tc>
      </w:tr>
      <w:tr w:rsidR="00911EB3" w:rsidRPr="00400C2A" w:rsidTr="001E107B">
        <w:trPr>
          <w:jc w:val="center"/>
        </w:trPr>
        <w:tc>
          <w:tcPr>
            <w:tcW w:w="1764" w:type="dxa"/>
          </w:tcPr>
          <w:p w:rsidR="00911EB3" w:rsidRPr="00993CD4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Pamięć 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RAM</w:t>
            </w:r>
          </w:p>
        </w:tc>
        <w:tc>
          <w:tcPr>
            <w:tcW w:w="7190" w:type="dxa"/>
          </w:tcPr>
          <w:p w:rsidR="00911EB3" w:rsidRPr="00993CD4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32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 GB 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2 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x16GB 1Rx4 DDR4-2666 R ECC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 model </w:t>
            </w:r>
            <w:r w:rsidRPr="001E107B">
              <w:rPr>
                <w:rFonts w:asciiTheme="minorHAnsi" w:eastAsia="Times New Roman" w:hAnsiTheme="minorHAnsi" w:cstheme="minorHAnsi"/>
                <w:szCs w:val="24"/>
                <w:lang w:val="fr-FR"/>
              </w:rPr>
              <w:t>M393A2K40CB2-CTD6Q</w:t>
            </w:r>
          </w:p>
        </w:tc>
      </w:tr>
      <w:tr w:rsidR="00911EB3" w:rsidRPr="00400C2A" w:rsidTr="001E107B">
        <w:trPr>
          <w:jc w:val="center"/>
        </w:trPr>
        <w:tc>
          <w:tcPr>
            <w:tcW w:w="1764" w:type="dxa"/>
          </w:tcPr>
          <w:p w:rsidR="00911EB3" w:rsidRP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HDD </w:t>
            </w:r>
          </w:p>
        </w:tc>
        <w:tc>
          <w:tcPr>
            <w:tcW w:w="7190" w:type="dxa"/>
          </w:tcPr>
          <w:p w:rsidR="00911EB3" w:rsidRP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SATA 6G 4 TB 7,2K HOT PL Mixed-Use 3,5 H-P EP</w:t>
            </w:r>
          </w:p>
        </w:tc>
      </w:tr>
      <w:tr w:rsidR="00993CD4" w:rsidRPr="00400C2A" w:rsidTr="001E107B">
        <w:trPr>
          <w:jc w:val="center"/>
        </w:trPr>
        <w:tc>
          <w:tcPr>
            <w:tcW w:w="1764" w:type="dxa"/>
          </w:tcPr>
          <w:p w:rsid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SSD </w:t>
            </w:r>
          </w:p>
        </w:tc>
        <w:tc>
          <w:tcPr>
            <w:tcW w:w="7190" w:type="dxa"/>
          </w:tcPr>
          <w:p w:rsid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SSD SATA 6G 960GB Mixed-Use 3.5' H-P EP</w:t>
            </w:r>
          </w:p>
        </w:tc>
      </w:tr>
    </w:tbl>
    <w:p w:rsidR="00CA53B1" w:rsidRDefault="00CA53B1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:rsidR="0071162D" w:rsidRDefault="0071162D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>Dane dysku sieciowego:</w:t>
      </w:r>
    </w:p>
    <w:tbl>
      <w:tblPr>
        <w:tblStyle w:val="Tabela-Siatka"/>
        <w:tblW w:w="0" w:type="auto"/>
        <w:jc w:val="center"/>
        <w:tblLook w:val="04A0"/>
      </w:tblPr>
      <w:tblGrid>
        <w:gridCol w:w="1764"/>
        <w:gridCol w:w="7190"/>
      </w:tblGrid>
      <w:tr w:rsidR="004E3FEB" w:rsidTr="00155C49">
        <w:trPr>
          <w:jc w:val="center"/>
        </w:trPr>
        <w:tc>
          <w:tcPr>
            <w:tcW w:w="1764" w:type="dxa"/>
          </w:tcPr>
          <w:p w:rsidR="004E3FEB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Producent</w:t>
            </w:r>
          </w:p>
        </w:tc>
        <w:tc>
          <w:tcPr>
            <w:tcW w:w="7190" w:type="dxa"/>
          </w:tcPr>
          <w:p w:rsidR="004E3FEB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QNAP</w:t>
            </w:r>
          </w:p>
        </w:tc>
      </w:tr>
      <w:tr w:rsidR="004E3FEB" w:rsidTr="00155C49">
        <w:trPr>
          <w:jc w:val="center"/>
        </w:trPr>
        <w:tc>
          <w:tcPr>
            <w:tcW w:w="1764" w:type="dxa"/>
          </w:tcPr>
          <w:p w:rsidR="004E3FEB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Model</w:t>
            </w:r>
          </w:p>
        </w:tc>
        <w:tc>
          <w:tcPr>
            <w:tcW w:w="7190" w:type="dxa"/>
          </w:tcPr>
          <w:p w:rsidR="004E3FEB" w:rsidRPr="007E73E5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TS-469U</w:t>
            </w:r>
          </w:p>
        </w:tc>
      </w:tr>
      <w:tr w:rsidR="004E3FEB" w:rsidRPr="00400C2A" w:rsidTr="00155C49">
        <w:trPr>
          <w:jc w:val="center"/>
        </w:trPr>
        <w:tc>
          <w:tcPr>
            <w:tcW w:w="1764" w:type="dxa"/>
          </w:tcPr>
          <w:p w:rsidR="004E3FEB" w:rsidRPr="00993CD4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HDD </w:t>
            </w:r>
          </w:p>
        </w:tc>
        <w:tc>
          <w:tcPr>
            <w:tcW w:w="7190" w:type="dxa"/>
          </w:tcPr>
          <w:p w:rsidR="004E3FEB" w:rsidRPr="00993CD4" w:rsidRDefault="004E3FEB" w:rsidP="00155C49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4 x 2TB Hot Plug RAID5 </w:t>
            </w:r>
          </w:p>
        </w:tc>
      </w:tr>
    </w:tbl>
    <w:p w:rsidR="0071162D" w:rsidRDefault="0071162D" w:rsidP="004E3FE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:rsidR="008B09E8" w:rsidRPr="0071162D" w:rsidRDefault="008B09E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aktualnie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wykonuje kopie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bezpieczeństwa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środowisk wirtualnych z w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korzystaniem oprogramowania narzędziowego przeznaczonego do wykonywania takich k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pii.</w:t>
      </w:r>
    </w:p>
    <w:p w:rsidR="00A81438" w:rsidRPr="0071162D" w:rsidRDefault="00A8143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Zamawiający wymaga aby Wykonawca dostarczył licencję, zainstalował i skonfigur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wał oprogramowanie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 wykonywania kopi bezpieczeństwa środowiska serwera PACS 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zgo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nego z dostarczonym przez Wykonawcę oprogramowaniem systemowym i aplikacyjnym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alizującego minimum niżej wymienione funkcje:</w:t>
      </w:r>
    </w:p>
    <w:p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bezterminowa licencja na oprogramowanie,</w:t>
      </w:r>
    </w:p>
    <w:p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wsparcie techniczne dostępne w języku polskim,</w:t>
      </w:r>
    </w:p>
    <w:p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dostępne jest w polskiej wersji językowej,</w:t>
      </w:r>
    </w:p>
    <w:p w:rsidR="00D00CCD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unkcjonalność programu musi zapewnić Zamawiającemu wykonywanie testów o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tworzeniowych pełnego środowiska serwera PACS bez udziału zewnętrznego serwisu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kopia środowiska (backup) obejmuje zawsze obraz dysku/partycji (system operacyjny wraz z konfiguracją, zainstalowanymi aplikacjami i plikami) i tworzona jest sektor po sekt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rze,</w:t>
      </w:r>
    </w:p>
    <w:p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proces tworzenia kopii środowiska wykonywany jest w tle, w czasie normalnej pracy kopiowanego środowiska maszyny fizycznej lub wirtualnej i nie powoduje istotnego spowo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nienia jego pracy,</w:t>
      </w:r>
    </w:p>
    <w:p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umożliwia wykonywanie kopii środowiska pełnych i przyrostowych,</w:t>
      </w:r>
    </w:p>
    <w:p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posiada aktywną funkcję wykonywania kopii środowiska na dyski lokalne, dyski sieciowe, SAN, NAS, dyski USB (w tym 3.0), Firewire,</w:t>
      </w:r>
    </w:p>
    <w:p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użytkownik musi mieć możliwość wyszukiwania i odzyskiwania pojedynczych plików lub folderów w kopiach zapasowych obrazu dysku,</w:t>
      </w:r>
    </w:p>
    <w:p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pozwala na podgląd w oknie programu historii wykonywanych ba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kupów wraz z informacją, jaki backup został wykonany, jak długo był tworzony, jaka jest jego wielkość a także czy wystąpiły błędy podczas tworzenia danego pliku backupu,</w:t>
      </w:r>
    </w:p>
    <w:p w:rsidR="0071162D" w:rsidRDefault="00650E19" w:rsidP="0071162D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oprogramowanie musi umożliwiać wysłanie powiadomień w postaci wiadomości e-mail o zdarzeniach związanych z wykonywaniem kopii bezpieczeństwa</w:t>
      </w:r>
      <w:r w:rsid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8B09E8" w:rsidRPr="008B09E8" w:rsidRDefault="008B09E8" w:rsidP="00650E19">
      <w:pPr>
        <w:widowControl w:val="0"/>
        <w:suppressAutoHyphens/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wymaga, aby Wykonawcy wpisywali w rubrykę „wartość oferowana” w niniejszym załączniku właściwości techniczne oferowanych urządzeń. Zamawiający nie ocenia parametrów technicznych punktami, traktuje je jako bezwzględnie wymagane.</w:t>
      </w:r>
    </w:p>
    <w:p w:rsidR="005A474D" w:rsidRDefault="005A474D" w:rsidP="00650E19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t xml:space="preserve">Zamawiający wymaga, aby Wykonawcy wpisywali w rubrykę „wartość oferowana”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5A474D">
        <w:rPr>
          <w:rFonts w:asciiTheme="minorHAnsi" w:eastAsia="Times New Roman" w:hAnsiTheme="minorHAnsi" w:cstheme="minorHAnsi"/>
          <w:sz w:val="24"/>
          <w:szCs w:val="24"/>
        </w:rPr>
        <w:t xml:space="preserve">w niniejszym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dokumencie </w:t>
      </w:r>
      <w:r w:rsidRPr="005A474D">
        <w:rPr>
          <w:rFonts w:asciiTheme="minorHAnsi" w:eastAsia="Times New Roman" w:hAnsiTheme="minorHAnsi" w:cstheme="minorHAnsi"/>
          <w:sz w:val="24"/>
          <w:szCs w:val="24"/>
        </w:rPr>
        <w:t>właściwości techniczne oferowanych urządzeń. Zamawiający nie ocenia parametrów technicznych punktami, traktuje je jako bezwzględnie wymagane.</w:t>
      </w:r>
    </w:p>
    <w:p w:rsidR="005A474D" w:rsidRDefault="005A474D" w:rsidP="005A474D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t>Podanie w niniejszym załączniku chociażby jednej pozycji „nie” spowoduje odrzucenie oferty jako niezgodnej z opisem zamówienia. Brak opisu będzie traktowany jako brak danego parametru w oferowanej konfiguracji urządzenia.</w:t>
      </w:r>
    </w:p>
    <w:p w:rsidR="008B09E8" w:rsidRPr="008B09E8" w:rsidRDefault="005A474D" w:rsidP="005A474D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t>Pod uwagę będzie brana również funkcjonalność w przypadku cech preferowanych, gdzie w danej pozycji znajduje się wybór TAK / NIE</w:t>
      </w:r>
    </w:p>
    <w:p w:rsidR="008B09E8" w:rsidRPr="008B09E8" w:rsidRDefault="008B09E8" w:rsidP="008B09E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B09E8">
        <w:rPr>
          <w:rFonts w:asciiTheme="minorHAnsi" w:eastAsia="Times New Roman" w:hAnsiTheme="minorHAnsi" w:cstheme="minorHAnsi"/>
        </w:rPr>
        <w:br w:type="page"/>
      </w:r>
    </w:p>
    <w:p w:rsidR="008B09E8" w:rsidRPr="007021BE" w:rsidRDefault="008B09E8" w:rsidP="00ED47D2">
      <w:pPr>
        <w:pStyle w:val="Nagwek1"/>
      </w:pPr>
      <w:r w:rsidRPr="007021BE">
        <w:lastRenderedPageBreak/>
        <w:t>Cyfrowy aparat rentgenowski - wymagania ogólne</w:t>
      </w:r>
    </w:p>
    <w:tbl>
      <w:tblPr>
        <w:tblStyle w:val="TableGrid"/>
        <w:tblW w:w="498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6" w:type="dxa"/>
          <w:right w:w="23" w:type="dxa"/>
        </w:tblCellMar>
        <w:tblLook w:val="04A0"/>
      </w:tblPr>
      <w:tblGrid>
        <w:gridCol w:w="552"/>
        <w:gridCol w:w="3244"/>
        <w:gridCol w:w="1965"/>
        <w:gridCol w:w="3326"/>
      </w:tblGrid>
      <w:tr w:rsidR="00155C49" w:rsidTr="00155C49">
        <w:trPr>
          <w:trHeight w:val="1114"/>
        </w:trPr>
        <w:tc>
          <w:tcPr>
            <w:tcW w:w="0" w:type="auto"/>
            <w:vAlign w:val="center"/>
          </w:tcPr>
          <w:p w:rsidR="00155C49" w:rsidRPr="00861B9C" w:rsidRDefault="00155C49" w:rsidP="00085BC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Lp.</w:t>
            </w:r>
          </w:p>
        </w:tc>
        <w:tc>
          <w:tcPr>
            <w:tcW w:w="1785" w:type="pct"/>
            <w:vAlign w:val="center"/>
          </w:tcPr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B09E8">
              <w:rPr>
                <w:rFonts w:asciiTheme="minorHAnsi" w:hAnsiTheme="minorHAnsi" w:cstheme="minorHAnsi"/>
                <w:b/>
              </w:rPr>
              <w:t>Nazwa i opis parametru</w:t>
            </w:r>
            <w:r w:rsidRPr="008B09E8">
              <w:rPr>
                <w:rFonts w:asciiTheme="minorHAnsi" w:hAnsiTheme="minorHAnsi" w:cstheme="minorHAnsi"/>
                <w:b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09E8">
              <w:rPr>
                <w:rFonts w:asciiTheme="minorHAnsi" w:hAnsiTheme="minorHAnsi" w:cstheme="minorHAnsi"/>
                <w:b/>
              </w:rPr>
              <w:t>cechy</w:t>
            </w:r>
            <w:r>
              <w:rPr>
                <w:rFonts w:asciiTheme="minorHAnsi" w:hAnsiTheme="minorHAnsi" w:cstheme="minorHAnsi"/>
                <w:b/>
              </w:rPr>
              <w:t xml:space="preserve"> przedmiotu zamówienia</w:t>
            </w:r>
          </w:p>
        </w:tc>
        <w:tc>
          <w:tcPr>
            <w:tcW w:w="1081" w:type="pct"/>
            <w:vAlign w:val="center"/>
          </w:tcPr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Wymagane</w:t>
            </w:r>
            <w:r w:rsidRPr="00861B9C">
              <w:rPr>
                <w:bCs/>
              </w:rPr>
              <w:br/>
              <w:t>wartości</w:t>
            </w:r>
            <w:r w:rsidRPr="00861B9C">
              <w:rPr>
                <w:bCs/>
              </w:rPr>
              <w:br/>
              <w:t>parametry</w:t>
            </w:r>
            <w:r w:rsidRPr="00861B9C">
              <w:rPr>
                <w:bCs/>
              </w:rPr>
              <w:br/>
              <w:t>graniczne</w:t>
            </w:r>
          </w:p>
        </w:tc>
        <w:tc>
          <w:tcPr>
            <w:tcW w:w="1830" w:type="pct"/>
          </w:tcPr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Parametry, wartości, dane technic</w:t>
            </w:r>
            <w:r w:rsidRPr="00861B9C">
              <w:rPr>
                <w:bCs/>
              </w:rPr>
              <w:t>z</w:t>
            </w:r>
            <w:r w:rsidRPr="00861B9C">
              <w:rPr>
                <w:bCs/>
              </w:rPr>
              <w:t>ne</w:t>
            </w:r>
          </w:p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(wypełnia Wykona</w:t>
            </w:r>
            <w:r w:rsidRPr="00861B9C">
              <w:rPr>
                <w:bCs/>
              </w:rPr>
              <w:t>w</w:t>
            </w:r>
            <w:r w:rsidRPr="00861B9C">
              <w:rPr>
                <w:bCs/>
              </w:rPr>
              <w:t>ca)</w:t>
            </w:r>
          </w:p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 xml:space="preserve"> poprzez wpisanie słowa „TAK”, / „NIE” lub podaje wymaganą info</w:t>
            </w:r>
            <w:r w:rsidRPr="00861B9C">
              <w:rPr>
                <w:bCs/>
              </w:rPr>
              <w:t>r</w:t>
            </w:r>
            <w:r w:rsidRPr="00861B9C">
              <w:rPr>
                <w:bCs/>
              </w:rPr>
              <w:t>mację</w:t>
            </w:r>
          </w:p>
        </w:tc>
      </w:tr>
      <w:tr w:rsidR="00155C49" w:rsidTr="00155C49">
        <w:tc>
          <w:tcPr>
            <w:tcW w:w="0" w:type="auto"/>
          </w:tcPr>
          <w:p w:rsidR="00155C49" w:rsidRDefault="00155C49" w:rsidP="007021B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right"/>
            </w:pPr>
          </w:p>
        </w:tc>
        <w:tc>
          <w:tcPr>
            <w:tcW w:w="1785" w:type="pct"/>
          </w:tcPr>
          <w:p w:rsidR="00155C49" w:rsidRDefault="00155C49" w:rsidP="006D088D">
            <w:r>
              <w:t>Producent</w:t>
            </w:r>
          </w:p>
        </w:tc>
        <w:tc>
          <w:tcPr>
            <w:tcW w:w="1081" w:type="pct"/>
          </w:tcPr>
          <w:p w:rsidR="00155C49" w:rsidRDefault="00155C49" w:rsidP="006D088D">
            <w:pPr>
              <w:jc w:val="center"/>
            </w:pPr>
            <w:r>
              <w:t>podać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RPr="003A15DC" w:rsidTr="00155C49">
        <w:tc>
          <w:tcPr>
            <w:tcW w:w="0" w:type="auto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 xml:space="preserve">Nazwa, typ urządzenia, model, </w:t>
            </w:r>
          </w:p>
        </w:tc>
        <w:tc>
          <w:tcPr>
            <w:tcW w:w="1081" w:type="pct"/>
          </w:tcPr>
          <w:p w:rsidR="00155C49" w:rsidRDefault="00155C49" w:rsidP="006D088D">
            <w:pPr>
              <w:jc w:val="center"/>
            </w:pPr>
            <w:r>
              <w:t>podać</w:t>
            </w:r>
          </w:p>
        </w:tc>
        <w:tc>
          <w:tcPr>
            <w:tcW w:w="1830" w:type="pct"/>
          </w:tcPr>
          <w:p w:rsidR="00155C49" w:rsidRPr="003A15DC" w:rsidRDefault="00155C49" w:rsidP="006D088D">
            <w:pPr>
              <w:rPr>
                <w:lang w:val="en-US"/>
              </w:rPr>
            </w:pPr>
          </w:p>
        </w:tc>
      </w:tr>
      <w:tr w:rsidR="00155C49" w:rsidTr="00155C49">
        <w:tc>
          <w:tcPr>
            <w:tcW w:w="0" w:type="auto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>Kraj pochodzenia</w:t>
            </w:r>
          </w:p>
        </w:tc>
        <w:tc>
          <w:tcPr>
            <w:tcW w:w="1081" w:type="pct"/>
          </w:tcPr>
          <w:p w:rsidR="00155C49" w:rsidRDefault="00155C49" w:rsidP="006D088D">
            <w:pPr>
              <w:jc w:val="center"/>
            </w:pPr>
            <w:r>
              <w:t>podać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c>
          <w:tcPr>
            <w:tcW w:w="0" w:type="auto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 xml:space="preserve">Rok produkcji </w:t>
            </w:r>
          </w:p>
        </w:tc>
        <w:tc>
          <w:tcPr>
            <w:tcW w:w="1081" w:type="pct"/>
          </w:tcPr>
          <w:p w:rsidR="00155C49" w:rsidRPr="00BE47F3" w:rsidRDefault="00155C49" w:rsidP="006D088D">
            <w:pPr>
              <w:jc w:val="center"/>
              <w:rPr>
                <w:bCs/>
              </w:rPr>
            </w:pPr>
            <w:r w:rsidRPr="00BE47F3">
              <w:rPr>
                <w:bCs/>
              </w:rPr>
              <w:t>podać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c>
          <w:tcPr>
            <w:tcW w:w="0" w:type="auto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>Certyfikaty urządzenia – CE, wyrób medyczny, zgłoszenie</w:t>
            </w:r>
          </w:p>
        </w:tc>
        <w:tc>
          <w:tcPr>
            <w:tcW w:w="1081" w:type="pct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  <w:r>
              <w:rPr>
                <w:iCs/>
              </w:rPr>
              <w:t>, załączyć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c>
          <w:tcPr>
            <w:tcW w:w="0" w:type="auto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>Aparat cyfrowy typu DR z detekt</w:t>
            </w:r>
            <w:r>
              <w:t>o</w:t>
            </w:r>
            <w:r>
              <w:t>rami cyfrowymi sterowany z jednej konsoli operatora</w:t>
            </w:r>
          </w:p>
        </w:tc>
        <w:tc>
          <w:tcPr>
            <w:tcW w:w="1081" w:type="pct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c>
          <w:tcPr>
            <w:tcW w:w="0" w:type="auto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pPr>
              <w:jc w:val="both"/>
            </w:pPr>
            <w:r>
              <w:t>Główne elementy aparatu poch</w:t>
            </w:r>
            <w:r>
              <w:t>o</w:t>
            </w:r>
            <w:r>
              <w:t>dzą od jednego producenta (min.</w:t>
            </w:r>
          </w:p>
          <w:p w:rsidR="00155C49" w:rsidRDefault="00155C49" w:rsidP="006D088D">
            <w:r>
              <w:t>stół, stojak, zawieszenie, generator, oprogramowanie)</w:t>
            </w:r>
          </w:p>
        </w:tc>
        <w:tc>
          <w:tcPr>
            <w:tcW w:w="1081" w:type="pct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blPrEx>
          <w:tblCellMar>
            <w:top w:w="15" w:type="dxa"/>
            <w:right w:w="1" w:type="dxa"/>
          </w:tblCellMar>
        </w:tblPrEx>
        <w:tc>
          <w:tcPr>
            <w:tcW w:w="0" w:type="auto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>Podłączenie do systemu RIS/PACS funkcjonujących u Zamawiającego</w:t>
            </w:r>
          </w:p>
        </w:tc>
        <w:tc>
          <w:tcPr>
            <w:tcW w:w="1081" w:type="pct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830" w:type="pct"/>
          </w:tcPr>
          <w:p w:rsidR="00155C49" w:rsidRDefault="00155C49" w:rsidP="006D088D"/>
        </w:tc>
      </w:tr>
      <w:tr w:rsidR="00155C49" w:rsidTr="00155C49">
        <w:tblPrEx>
          <w:tblCellMar>
            <w:top w:w="15" w:type="dxa"/>
            <w:right w:w="1" w:type="dxa"/>
          </w:tblCellMar>
        </w:tblPrEx>
        <w:tc>
          <w:tcPr>
            <w:tcW w:w="0" w:type="auto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785" w:type="pct"/>
          </w:tcPr>
          <w:p w:rsidR="00155C49" w:rsidRDefault="00155C49" w:rsidP="006D088D">
            <w:r>
              <w:t>Wykonanie projektu instalacji ap</w:t>
            </w:r>
            <w:r>
              <w:t>a</w:t>
            </w:r>
            <w:r>
              <w:t>ratu; kanały, zasilanie elektryczne wraz z montażem aparatu.</w:t>
            </w:r>
          </w:p>
        </w:tc>
        <w:tc>
          <w:tcPr>
            <w:tcW w:w="1081" w:type="pct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830" w:type="pct"/>
          </w:tcPr>
          <w:p w:rsidR="00155C49" w:rsidRDefault="00155C49" w:rsidP="006D088D"/>
        </w:tc>
      </w:tr>
    </w:tbl>
    <w:p w:rsidR="005F257C" w:rsidRDefault="005F257C" w:rsidP="005F257C">
      <w:pPr>
        <w:rPr>
          <w:lang w:eastAsia="pl-PL"/>
        </w:rPr>
      </w:pPr>
    </w:p>
    <w:p w:rsidR="00861B9C" w:rsidRDefault="00861B9C">
      <w:pPr>
        <w:rPr>
          <w:lang w:eastAsia="pl-PL"/>
        </w:rPr>
      </w:pPr>
      <w:r>
        <w:rPr>
          <w:lang w:eastAsia="pl-PL"/>
        </w:rPr>
        <w:br w:type="page"/>
      </w:r>
    </w:p>
    <w:p w:rsidR="008B09E8" w:rsidRPr="007021BE" w:rsidRDefault="008B09E8" w:rsidP="007021BE">
      <w:pPr>
        <w:pStyle w:val="Nagwek2"/>
        <w:numPr>
          <w:ilvl w:val="1"/>
          <w:numId w:val="9"/>
        </w:numPr>
        <w:rPr>
          <w:rFonts w:eastAsia="Times New Roman"/>
          <w:b/>
          <w:bCs/>
          <w:color w:val="000000" w:themeColor="text1"/>
          <w:lang w:eastAsia="pl-PL"/>
        </w:rPr>
      </w:pPr>
      <w:r w:rsidRPr="007021BE">
        <w:rPr>
          <w:rFonts w:eastAsia="Times New Roman"/>
          <w:b/>
          <w:bCs/>
          <w:color w:val="000000" w:themeColor="text1"/>
          <w:lang w:eastAsia="pl-PL"/>
        </w:rPr>
        <w:lastRenderedPageBreak/>
        <w:t>Cyfrowy aparat rentgenowski – generator</w:t>
      </w:r>
    </w:p>
    <w:p w:rsidR="007021BE" w:rsidRPr="007021BE" w:rsidRDefault="007021BE" w:rsidP="007021BE">
      <w:pPr>
        <w:rPr>
          <w:lang w:eastAsia="pl-PL"/>
        </w:rPr>
      </w:pPr>
    </w:p>
    <w:tbl>
      <w:tblPr>
        <w:tblStyle w:val="TableGrid"/>
        <w:tblW w:w="4764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6" w:type="dxa"/>
          <w:right w:w="1" w:type="dxa"/>
        </w:tblCellMar>
        <w:tblLook w:val="04A0"/>
      </w:tblPr>
      <w:tblGrid>
        <w:gridCol w:w="645"/>
        <w:gridCol w:w="3476"/>
        <w:gridCol w:w="1310"/>
        <w:gridCol w:w="3233"/>
      </w:tblGrid>
      <w:tr w:rsidR="00155C49" w:rsidTr="00155C49">
        <w:trPr>
          <w:trHeight w:val="308"/>
        </w:trPr>
        <w:tc>
          <w:tcPr>
            <w:tcW w:w="372" w:type="pct"/>
            <w:vAlign w:val="center"/>
          </w:tcPr>
          <w:p w:rsidR="00155C49" w:rsidRDefault="00155C49" w:rsidP="006D088D">
            <w:pPr>
              <w:jc w:val="center"/>
            </w:pPr>
            <w:r>
              <w:t>Lp.</w:t>
            </w:r>
          </w:p>
        </w:tc>
        <w:tc>
          <w:tcPr>
            <w:tcW w:w="2006" w:type="pct"/>
            <w:vAlign w:val="center"/>
          </w:tcPr>
          <w:p w:rsidR="00155C49" w:rsidRDefault="00155C49" w:rsidP="006D088D">
            <w:pPr>
              <w:jc w:val="center"/>
            </w:pPr>
            <w:r w:rsidRPr="008B09E8">
              <w:rPr>
                <w:rFonts w:asciiTheme="minorHAnsi" w:hAnsiTheme="minorHAnsi" w:cstheme="minorHAnsi"/>
                <w:b/>
              </w:rPr>
              <w:t>Nazwa i opis parametru</w:t>
            </w:r>
            <w:r w:rsidRPr="008B09E8">
              <w:rPr>
                <w:rFonts w:asciiTheme="minorHAnsi" w:hAnsiTheme="minorHAnsi" w:cstheme="minorHAnsi"/>
                <w:b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09E8">
              <w:rPr>
                <w:rFonts w:asciiTheme="minorHAnsi" w:hAnsiTheme="minorHAnsi" w:cstheme="minorHAnsi"/>
                <w:b/>
              </w:rPr>
              <w:t>cechy</w:t>
            </w:r>
            <w:r>
              <w:rPr>
                <w:rFonts w:asciiTheme="minorHAnsi" w:hAnsiTheme="minorHAnsi" w:cstheme="minorHAnsi"/>
                <w:b/>
              </w:rPr>
              <w:t xml:space="preserve"> przedmiotu zamówienia</w:t>
            </w:r>
          </w:p>
        </w:tc>
        <w:tc>
          <w:tcPr>
            <w:tcW w:w="756" w:type="pct"/>
            <w:vAlign w:val="center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861B9C">
              <w:rPr>
                <w:bCs/>
              </w:rPr>
              <w:t>Wymagane</w:t>
            </w:r>
            <w:r w:rsidRPr="00861B9C">
              <w:rPr>
                <w:bCs/>
              </w:rPr>
              <w:br/>
              <w:t xml:space="preserve">wartości </w:t>
            </w:r>
            <w:r w:rsidRPr="00861B9C">
              <w:rPr>
                <w:bCs/>
              </w:rPr>
              <w:br/>
              <w:t>parametry</w:t>
            </w:r>
            <w:r w:rsidRPr="00861B9C">
              <w:rPr>
                <w:bCs/>
              </w:rPr>
              <w:br/>
              <w:t>graniczne</w:t>
            </w:r>
          </w:p>
        </w:tc>
        <w:tc>
          <w:tcPr>
            <w:tcW w:w="1867" w:type="pct"/>
            <w:vAlign w:val="center"/>
          </w:tcPr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Parametry, wartości, dane tec</w:t>
            </w:r>
            <w:r w:rsidRPr="00861B9C">
              <w:rPr>
                <w:bCs/>
              </w:rPr>
              <w:t>h</w:t>
            </w:r>
            <w:r w:rsidRPr="00861B9C">
              <w:rPr>
                <w:bCs/>
              </w:rPr>
              <w:t>niczne</w:t>
            </w:r>
          </w:p>
          <w:p w:rsidR="00155C49" w:rsidRPr="00861B9C" w:rsidRDefault="00155C49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(wypełnia Wykona</w:t>
            </w:r>
            <w:r w:rsidRPr="00861B9C">
              <w:rPr>
                <w:bCs/>
              </w:rPr>
              <w:t>w</w:t>
            </w:r>
            <w:r w:rsidRPr="00861B9C">
              <w:rPr>
                <w:bCs/>
              </w:rPr>
              <w:t>ca)</w:t>
            </w:r>
          </w:p>
          <w:p w:rsidR="00155C49" w:rsidRDefault="00155C49" w:rsidP="006D088D">
            <w:pPr>
              <w:jc w:val="center"/>
            </w:pPr>
            <w:r w:rsidRPr="00861B9C">
              <w:rPr>
                <w:bCs/>
              </w:rPr>
              <w:t>poprzez wpisanie słowa „TAK”, / „NIE” lub podaje wymaganą info</w:t>
            </w:r>
            <w:r w:rsidRPr="00861B9C">
              <w:rPr>
                <w:bCs/>
              </w:rPr>
              <w:t>r</w:t>
            </w:r>
            <w:r w:rsidRPr="00861B9C">
              <w:rPr>
                <w:bCs/>
              </w:rPr>
              <w:t>mację</w:t>
            </w:r>
          </w:p>
        </w:tc>
      </w:tr>
      <w:tr w:rsidR="00155C49" w:rsidTr="00155C49">
        <w:trPr>
          <w:trHeight w:val="308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  <w:vAlign w:val="center"/>
          </w:tcPr>
          <w:p w:rsidR="00155C49" w:rsidRDefault="00155C49" w:rsidP="006D088D">
            <w:r>
              <w:t>Generator wysokiej częstotliwości kluczowania min. 100kHz</w:t>
            </w:r>
          </w:p>
        </w:tc>
        <w:tc>
          <w:tcPr>
            <w:tcW w:w="756" w:type="pct"/>
            <w:vAlign w:val="center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260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Moc wyjściowa generatora min. 50kW</w:t>
            </w:r>
          </w:p>
        </w:tc>
        <w:tc>
          <w:tcPr>
            <w:tcW w:w="756" w:type="pct"/>
            <w:vAlign w:val="center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286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Zakres napięcia roboczego min. 40 – 150kV</w:t>
            </w:r>
          </w:p>
        </w:tc>
        <w:tc>
          <w:tcPr>
            <w:tcW w:w="756" w:type="pct"/>
            <w:vAlign w:val="center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123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Minimalny czas ekspozycji ≤ 1ms</w:t>
            </w:r>
          </w:p>
        </w:tc>
        <w:tc>
          <w:tcPr>
            <w:tcW w:w="756" w:type="pct"/>
            <w:vAlign w:val="center"/>
          </w:tcPr>
          <w:p w:rsidR="00155C49" w:rsidRPr="00B45F7E" w:rsidRDefault="00155C49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75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Maksymalny czas ekspozycji ≥6000ms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139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Zakres prądowy ekspozycji min. 20 – 600mA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286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Zakres obciążenia min. 0,2 – 600mAs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164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Automatyczna kontrola ekspozycji (AEC)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55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Ręczny dobór parametrów ekspozycji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562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Tryb programów anatomicznych zi</w:t>
            </w:r>
            <w:r>
              <w:t>n</w:t>
            </w:r>
            <w:r>
              <w:t>tegrowany z menu wyboru projekcji w systemie akwizycji obrazu DR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286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pPr>
              <w:jc w:val="both"/>
            </w:pPr>
            <w:r>
              <w:t>Synchronizacja nastaw programów anatomicznych z generatorem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</w:t>
            </w:r>
          </w:p>
        </w:tc>
        <w:tc>
          <w:tcPr>
            <w:tcW w:w="1867" w:type="pct"/>
          </w:tcPr>
          <w:p w:rsidR="00155C49" w:rsidRDefault="00155C49" w:rsidP="006D088D"/>
        </w:tc>
      </w:tr>
      <w:tr w:rsidR="00155C49" w:rsidTr="00155C49">
        <w:trPr>
          <w:trHeight w:val="267"/>
        </w:trPr>
        <w:tc>
          <w:tcPr>
            <w:tcW w:w="372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06" w:type="pct"/>
          </w:tcPr>
          <w:p w:rsidR="00155C49" w:rsidRDefault="00155C49" w:rsidP="006D088D">
            <w:r>
              <w:t>Autodiagnostyka generatora z kom</w:t>
            </w:r>
            <w:r>
              <w:t>u</w:t>
            </w:r>
            <w:r>
              <w:t>nikatami o błędach</w:t>
            </w:r>
          </w:p>
        </w:tc>
        <w:tc>
          <w:tcPr>
            <w:tcW w:w="756" w:type="pct"/>
            <w:vAlign w:val="center"/>
          </w:tcPr>
          <w:p w:rsidR="00155C49" w:rsidRDefault="00155C49" w:rsidP="006D088D">
            <w:pPr>
              <w:jc w:val="center"/>
            </w:pPr>
            <w:r>
              <w:t>TAK</w:t>
            </w:r>
          </w:p>
        </w:tc>
        <w:tc>
          <w:tcPr>
            <w:tcW w:w="1867" w:type="pct"/>
          </w:tcPr>
          <w:p w:rsidR="00155C49" w:rsidRDefault="00155C49" w:rsidP="006D088D"/>
        </w:tc>
      </w:tr>
    </w:tbl>
    <w:p w:rsidR="005F257C" w:rsidRDefault="005F257C" w:rsidP="005F257C">
      <w:pPr>
        <w:rPr>
          <w:lang w:eastAsia="pl-PL"/>
        </w:rPr>
      </w:pPr>
    </w:p>
    <w:p w:rsidR="00861B9C" w:rsidRDefault="00861B9C">
      <w:pPr>
        <w:rPr>
          <w:lang w:eastAsia="pl-PL"/>
        </w:rPr>
      </w:pPr>
      <w:r>
        <w:rPr>
          <w:lang w:eastAsia="pl-PL"/>
        </w:rPr>
        <w:br w:type="page"/>
      </w:r>
    </w:p>
    <w:p w:rsidR="008B09E8" w:rsidRPr="007021BE" w:rsidRDefault="008B09E8" w:rsidP="007021BE">
      <w:pPr>
        <w:pStyle w:val="Nagwek2"/>
        <w:numPr>
          <w:ilvl w:val="1"/>
          <w:numId w:val="9"/>
        </w:numPr>
        <w:rPr>
          <w:rFonts w:eastAsia="Times New Roman"/>
          <w:b/>
          <w:bCs/>
          <w:color w:val="000000" w:themeColor="text1"/>
          <w:lang w:eastAsia="pl-PL"/>
        </w:rPr>
      </w:pPr>
      <w:r w:rsidRPr="007021BE">
        <w:rPr>
          <w:rFonts w:eastAsia="Times New Roman"/>
          <w:b/>
          <w:bCs/>
          <w:color w:val="000000" w:themeColor="text1"/>
          <w:lang w:eastAsia="pl-PL"/>
        </w:rPr>
        <w:lastRenderedPageBreak/>
        <w:t>Cyfrowy aparat rentgenowski – lampa RTG, kolimator</w:t>
      </w:r>
    </w:p>
    <w:p w:rsidR="007021BE" w:rsidRDefault="007021BE" w:rsidP="007021BE">
      <w:pPr>
        <w:rPr>
          <w:lang w:eastAsia="pl-PL"/>
        </w:rPr>
      </w:pPr>
    </w:p>
    <w:p w:rsidR="00155C49" w:rsidRPr="007021BE" w:rsidRDefault="00155C49" w:rsidP="007021BE">
      <w:pPr>
        <w:rPr>
          <w:lang w:eastAsia="pl-PL"/>
        </w:rPr>
      </w:pPr>
    </w:p>
    <w:tbl>
      <w:tblPr>
        <w:tblStyle w:val="TableGrid"/>
        <w:tblW w:w="492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6" w:type="dxa"/>
          <w:right w:w="1" w:type="dxa"/>
        </w:tblCellMar>
        <w:tblLook w:val="04A0"/>
      </w:tblPr>
      <w:tblGrid>
        <w:gridCol w:w="654"/>
        <w:gridCol w:w="3477"/>
        <w:gridCol w:w="1274"/>
        <w:gridCol w:w="3543"/>
      </w:tblGrid>
      <w:tr w:rsidR="00155C49" w:rsidTr="00155C49">
        <w:trPr>
          <w:trHeight w:val="286"/>
        </w:trPr>
        <w:tc>
          <w:tcPr>
            <w:tcW w:w="0" w:type="auto"/>
            <w:vAlign w:val="center"/>
          </w:tcPr>
          <w:p w:rsidR="00155C49" w:rsidRPr="006D088D" w:rsidRDefault="00155C49" w:rsidP="00085BCD">
            <w:pPr>
              <w:spacing w:line="259" w:lineRule="auto"/>
              <w:ind w:left="360"/>
              <w:jc w:val="center"/>
            </w:pPr>
            <w:r w:rsidRPr="006D088D">
              <w:t>Lp.</w:t>
            </w:r>
          </w:p>
        </w:tc>
        <w:tc>
          <w:tcPr>
            <w:tcW w:w="1943" w:type="pct"/>
            <w:vAlign w:val="center"/>
          </w:tcPr>
          <w:p w:rsidR="00155C49" w:rsidRPr="006D088D" w:rsidRDefault="00155C49" w:rsidP="006D088D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12" w:type="pct"/>
            <w:vAlign w:val="center"/>
          </w:tcPr>
          <w:p w:rsidR="00155C49" w:rsidRPr="006D088D" w:rsidRDefault="00155C49" w:rsidP="006D088D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981" w:type="pct"/>
            <w:vAlign w:val="center"/>
          </w:tcPr>
          <w:p w:rsidR="00155C49" w:rsidRPr="006D088D" w:rsidRDefault="00155C49" w:rsidP="006D088D">
            <w:pPr>
              <w:spacing w:line="259" w:lineRule="auto"/>
              <w:jc w:val="center"/>
            </w:pPr>
            <w:r w:rsidRPr="006D088D">
              <w:t>Parametry, wartości, dane tec</w:t>
            </w:r>
            <w:r w:rsidRPr="006D088D">
              <w:t>h</w:t>
            </w:r>
            <w:r w:rsidRPr="006D088D">
              <w:t>niczne</w:t>
            </w:r>
          </w:p>
          <w:p w:rsidR="00155C49" w:rsidRPr="006D088D" w:rsidRDefault="00155C49" w:rsidP="006D088D">
            <w:pPr>
              <w:spacing w:line="259" w:lineRule="auto"/>
              <w:ind w:left="26"/>
              <w:jc w:val="center"/>
            </w:pPr>
            <w:r w:rsidRPr="006D088D">
              <w:t>(wypełnia Wykona</w:t>
            </w:r>
            <w:r w:rsidRPr="006D088D">
              <w:t>w</w:t>
            </w:r>
            <w:r w:rsidRPr="006D088D">
              <w:t>ca)</w:t>
            </w:r>
          </w:p>
          <w:p w:rsidR="00155C49" w:rsidRPr="006D088D" w:rsidRDefault="00155C49" w:rsidP="006D088D">
            <w:pPr>
              <w:jc w:val="center"/>
            </w:pPr>
            <w:r w:rsidRPr="006D088D">
              <w:t>poprzez wpisanie słowa „TAK”, / „NIE” lub podaje wymaganą info</w:t>
            </w:r>
            <w:r w:rsidRPr="006D088D">
              <w:t>r</w:t>
            </w:r>
            <w:r w:rsidRPr="006D088D">
              <w:t>mację</w:t>
            </w:r>
          </w:p>
        </w:tc>
      </w:tr>
      <w:tr w:rsidR="00155C49" w:rsidTr="00155C49">
        <w:trPr>
          <w:trHeight w:val="286"/>
        </w:trPr>
        <w:tc>
          <w:tcPr>
            <w:tcW w:w="365" w:type="pct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r>
              <w:t>Wielkość małego ogniska ≤ 0,6mm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rPr>
          <w:trHeight w:val="286"/>
        </w:trPr>
        <w:tc>
          <w:tcPr>
            <w:tcW w:w="365" w:type="pct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r>
              <w:t>Moc małego ogniska ≥ 27kW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rPr>
          <w:trHeight w:val="55"/>
        </w:trPr>
        <w:tc>
          <w:tcPr>
            <w:tcW w:w="365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pPr>
              <w:ind w:right="1074"/>
            </w:pPr>
            <w:r>
              <w:t>Wielkość dużego ogniska ≤ 1,2mm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rPr>
          <w:trHeight w:val="162"/>
        </w:trPr>
        <w:tc>
          <w:tcPr>
            <w:tcW w:w="365" w:type="pct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r>
              <w:t>Moc dużego ogniska ≥ 60kW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rPr>
          <w:trHeight w:val="55"/>
        </w:trPr>
        <w:tc>
          <w:tcPr>
            <w:tcW w:w="365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pPr>
              <w:ind w:right="1500"/>
            </w:pPr>
            <w:r>
              <w:t>Pojemność ciepln</w:t>
            </w:r>
            <w:r>
              <w:t>a</w:t>
            </w:r>
            <w:r>
              <w:t>anody ≥ 300KHU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rPr>
          <w:trHeight w:val="79"/>
        </w:trPr>
        <w:tc>
          <w:tcPr>
            <w:tcW w:w="365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pPr>
              <w:ind w:right="1074"/>
            </w:pPr>
            <w:r>
              <w:t>Pojemność cieplna kołp</w:t>
            </w:r>
            <w:r>
              <w:t>a</w:t>
            </w:r>
            <w:r>
              <w:t>ka ≥ 1200KHU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/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397"/>
        </w:trPr>
        <w:tc>
          <w:tcPr>
            <w:tcW w:w="365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r>
              <w:t>Nominalne obroty anody ≥ 8500obr./ min.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>
            <w:pPr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5" w:type="pct"/>
            <w:vAlign w:val="center"/>
          </w:tcPr>
          <w:p w:rsidR="00155C49" w:rsidRDefault="00155C49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6D088D">
            <w:r>
              <w:t>Pomiar dawki z prezentacją wartości dawki na konsoli operatora i zapisem w pliku Dicom.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6D088D">
            <w:pPr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5" w:type="pct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Kolimacja manualna i automatyczna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5" w:type="pct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Automatyka zabezpieczenia lampy przed przegrzaniem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5" w:type="pct"/>
            <w:vAlign w:val="center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Monitorowanie poziomu wykorzyst</w:t>
            </w:r>
            <w:r>
              <w:t>a</w:t>
            </w:r>
            <w:r>
              <w:t>nia pojemności cieplnej lampy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358"/>
        </w:trPr>
        <w:tc>
          <w:tcPr>
            <w:tcW w:w="365" w:type="pct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Obrót kolimatora min. ±45°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838"/>
        </w:trPr>
        <w:tc>
          <w:tcPr>
            <w:tcW w:w="365" w:type="pct"/>
            <w:vAlign w:val="center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Dotykowy panel LCD min 10” na ko</w:t>
            </w:r>
            <w:r>
              <w:t>ł</w:t>
            </w:r>
            <w:r>
              <w:t xml:space="preserve">paku z możliwością min.: </w:t>
            </w:r>
          </w:p>
          <w:p w:rsidR="00155C49" w:rsidRDefault="00155C49" w:rsidP="00155C49">
            <w:pPr>
              <w:spacing w:line="259" w:lineRule="auto"/>
            </w:pPr>
            <w:r>
              <w:t xml:space="preserve">zmiany warunków ekspozycji i pola komory układu AEC, prezentacja SID, miejsce pracy, kąt obrotu lampy 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5" w:type="pct"/>
            <w:vAlign w:val="center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Dotykowy panel LCD na kołpaku p</w:t>
            </w:r>
            <w:r>
              <w:t>o</w:t>
            </w:r>
            <w:r>
              <w:t xml:space="preserve">zwalający na wyświetlenie danych o badaniu i pacjencie 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5" w:type="pct"/>
            <w:vAlign w:val="center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Wyświetlanie obrazu badania po ek</w:t>
            </w:r>
            <w:r>
              <w:t>s</w:t>
            </w:r>
            <w:r>
              <w:t>pozycji na panelu LCD na kołpaku</w:t>
            </w: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5" w:type="pct"/>
            <w:vAlign w:val="center"/>
          </w:tcPr>
          <w:p w:rsidR="00155C49" w:rsidRDefault="00155C49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1943" w:type="pct"/>
          </w:tcPr>
          <w:p w:rsidR="00155C49" w:rsidRDefault="00155C49" w:rsidP="00155C49">
            <w:pPr>
              <w:spacing w:line="259" w:lineRule="auto"/>
            </w:pPr>
            <w:r>
              <w:t>Oświetlenie funkcjonalne zamontowane na elementach urządzenia wskazujące kolorami na stan urządz</w:t>
            </w:r>
            <w:r>
              <w:t>e</w:t>
            </w:r>
            <w:r>
              <w:t>nia</w:t>
            </w:r>
          </w:p>
          <w:p w:rsidR="00155C49" w:rsidRDefault="00155C49" w:rsidP="00155C49">
            <w:pPr>
              <w:spacing w:line="259" w:lineRule="auto"/>
            </w:pPr>
          </w:p>
          <w:p w:rsidR="00155C49" w:rsidRDefault="00155C49" w:rsidP="00155C49">
            <w:pPr>
              <w:spacing w:line="259" w:lineRule="auto"/>
            </w:pPr>
          </w:p>
          <w:p w:rsidR="00155C49" w:rsidRDefault="00155C49" w:rsidP="00155C49">
            <w:pPr>
              <w:spacing w:line="259" w:lineRule="auto"/>
            </w:pPr>
          </w:p>
        </w:tc>
        <w:tc>
          <w:tcPr>
            <w:tcW w:w="712" w:type="pct"/>
            <w:vAlign w:val="center"/>
          </w:tcPr>
          <w:p w:rsidR="00155C49" w:rsidRDefault="00155C49" w:rsidP="006D088D">
            <w:pPr>
              <w:spacing w:line="259" w:lineRule="auto"/>
              <w:jc w:val="center"/>
            </w:pPr>
            <w:r>
              <w:t>TAK/NIE</w:t>
            </w:r>
          </w:p>
        </w:tc>
        <w:tc>
          <w:tcPr>
            <w:tcW w:w="1981" w:type="pct"/>
          </w:tcPr>
          <w:p w:rsidR="00155C49" w:rsidRDefault="00155C49" w:rsidP="00155C49">
            <w:pPr>
              <w:spacing w:after="160" w:line="259" w:lineRule="auto"/>
              <w:jc w:val="both"/>
            </w:pP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63"/>
        </w:trPr>
        <w:tc>
          <w:tcPr>
            <w:tcW w:w="365" w:type="pct"/>
            <w:vAlign w:val="center"/>
          </w:tcPr>
          <w:p w:rsidR="00155C49" w:rsidRDefault="00155C49" w:rsidP="004E0053">
            <w:pPr>
              <w:jc w:val="center"/>
            </w:pPr>
            <w:r>
              <w:lastRenderedPageBreak/>
              <w:t>Lp.</w:t>
            </w:r>
          </w:p>
        </w:tc>
        <w:tc>
          <w:tcPr>
            <w:tcW w:w="1943" w:type="pct"/>
            <w:vAlign w:val="center"/>
          </w:tcPr>
          <w:p w:rsidR="00155C49" w:rsidRDefault="00155C49" w:rsidP="004E0053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12" w:type="pct"/>
            <w:vAlign w:val="center"/>
          </w:tcPr>
          <w:p w:rsidR="00155C49" w:rsidRDefault="00155C49" w:rsidP="004E0053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981" w:type="pct"/>
            <w:vAlign w:val="center"/>
          </w:tcPr>
          <w:p w:rsidR="00155C49" w:rsidRPr="006D088D" w:rsidRDefault="00155C49" w:rsidP="004E0053">
            <w:pPr>
              <w:jc w:val="center"/>
            </w:pPr>
            <w:r w:rsidRPr="006D088D">
              <w:t>Parametry, wartości, dane tec</w:t>
            </w:r>
            <w:r w:rsidRPr="006D088D">
              <w:t>h</w:t>
            </w:r>
            <w:r w:rsidRPr="006D088D">
              <w:t>niczne</w:t>
            </w:r>
          </w:p>
          <w:p w:rsidR="00155C49" w:rsidRPr="006D088D" w:rsidRDefault="00155C49" w:rsidP="004E0053">
            <w:pPr>
              <w:jc w:val="center"/>
            </w:pPr>
            <w:r w:rsidRPr="006D088D">
              <w:t>(wypełnia Wykona</w:t>
            </w:r>
            <w:r w:rsidRPr="006D088D">
              <w:t>w</w:t>
            </w:r>
            <w:r w:rsidRPr="006D088D">
              <w:t>ca)</w:t>
            </w:r>
          </w:p>
          <w:p w:rsidR="00155C49" w:rsidRDefault="00155C49" w:rsidP="004E0053">
            <w:pPr>
              <w:jc w:val="center"/>
            </w:pPr>
            <w:r w:rsidRPr="006D088D">
              <w:t>poprzez wpisanie słowa „TAK”, / „NIE” lub podaje wymaganą info</w:t>
            </w:r>
            <w:r w:rsidRPr="006D088D">
              <w:t>r</w:t>
            </w:r>
            <w:r w:rsidRPr="006D088D">
              <w:t>mację</w:t>
            </w:r>
          </w:p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63"/>
        </w:trPr>
        <w:tc>
          <w:tcPr>
            <w:tcW w:w="365" w:type="pct"/>
          </w:tcPr>
          <w:p w:rsidR="00155C49" w:rsidRDefault="00155C49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43" w:type="pct"/>
          </w:tcPr>
          <w:p w:rsidR="00155C49" w:rsidRDefault="00155C49" w:rsidP="004E0053">
            <w:r>
              <w:t>Oświetlenie pola ekspozycji typu LED</w:t>
            </w:r>
          </w:p>
        </w:tc>
        <w:tc>
          <w:tcPr>
            <w:tcW w:w="712" w:type="pct"/>
            <w:vAlign w:val="center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981" w:type="pct"/>
          </w:tcPr>
          <w:p w:rsidR="00155C49" w:rsidRDefault="00155C49" w:rsidP="004E0053"/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127"/>
        </w:trPr>
        <w:tc>
          <w:tcPr>
            <w:tcW w:w="365" w:type="pct"/>
          </w:tcPr>
          <w:p w:rsidR="00155C49" w:rsidRDefault="00155C49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43" w:type="pct"/>
          </w:tcPr>
          <w:p w:rsidR="00155C49" w:rsidRDefault="00155C49" w:rsidP="004E0053">
            <w:r>
              <w:t>Miarka centymetrowa</w:t>
            </w:r>
          </w:p>
        </w:tc>
        <w:tc>
          <w:tcPr>
            <w:tcW w:w="712" w:type="pct"/>
            <w:vAlign w:val="center"/>
          </w:tcPr>
          <w:p w:rsidR="00155C49" w:rsidRDefault="00155C49" w:rsidP="004E0053">
            <w:r>
              <w:t>TAK, podać</w:t>
            </w:r>
          </w:p>
        </w:tc>
        <w:tc>
          <w:tcPr>
            <w:tcW w:w="1981" w:type="pct"/>
          </w:tcPr>
          <w:p w:rsidR="00155C49" w:rsidRDefault="00155C49" w:rsidP="004E0053"/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5" w:type="pct"/>
          </w:tcPr>
          <w:p w:rsidR="00155C49" w:rsidRDefault="00155C49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43" w:type="pct"/>
          </w:tcPr>
          <w:p w:rsidR="00155C49" w:rsidRDefault="00155C49" w:rsidP="004E0053">
            <w:r>
              <w:t>Wskaźnik laserowy centrowania</w:t>
            </w:r>
          </w:p>
        </w:tc>
        <w:tc>
          <w:tcPr>
            <w:tcW w:w="712" w:type="pct"/>
            <w:vAlign w:val="center"/>
          </w:tcPr>
          <w:p w:rsidR="00155C49" w:rsidRDefault="00155C49" w:rsidP="004E0053">
            <w:r>
              <w:t>TAK, podać</w:t>
            </w:r>
          </w:p>
        </w:tc>
        <w:tc>
          <w:tcPr>
            <w:tcW w:w="1981" w:type="pct"/>
          </w:tcPr>
          <w:p w:rsidR="00155C49" w:rsidRDefault="00155C49" w:rsidP="004E0053"/>
        </w:tc>
      </w:tr>
      <w:tr w:rsidR="00155C49" w:rsidTr="00155C49">
        <w:tblPrEx>
          <w:tblCellMar>
            <w:top w:w="16" w:type="dxa"/>
            <w:right w:w="10" w:type="dxa"/>
          </w:tblCellMar>
        </w:tblPrEx>
        <w:trPr>
          <w:trHeight w:val="311"/>
        </w:trPr>
        <w:tc>
          <w:tcPr>
            <w:tcW w:w="365" w:type="pct"/>
          </w:tcPr>
          <w:p w:rsidR="00155C49" w:rsidRDefault="00155C49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43" w:type="pct"/>
          </w:tcPr>
          <w:p w:rsidR="00155C49" w:rsidRDefault="00155C49" w:rsidP="004E0053">
            <w:r>
              <w:t>Filtry pediatryczne do wyboru, wb</w:t>
            </w:r>
            <w:r>
              <w:t>u</w:t>
            </w:r>
            <w:r>
              <w:t>dowane</w:t>
            </w:r>
          </w:p>
        </w:tc>
        <w:tc>
          <w:tcPr>
            <w:tcW w:w="712" w:type="pct"/>
            <w:vAlign w:val="center"/>
          </w:tcPr>
          <w:p w:rsidR="00155C49" w:rsidRDefault="00155C49" w:rsidP="004E0053">
            <w:r>
              <w:t>TAK, podać</w:t>
            </w:r>
          </w:p>
        </w:tc>
        <w:tc>
          <w:tcPr>
            <w:tcW w:w="1981" w:type="pct"/>
          </w:tcPr>
          <w:p w:rsidR="00155C49" w:rsidRDefault="00155C49" w:rsidP="004E0053"/>
        </w:tc>
      </w:tr>
    </w:tbl>
    <w:p w:rsidR="00085BCD" w:rsidRDefault="00085BCD" w:rsidP="00085BCD">
      <w:pPr>
        <w:rPr>
          <w:lang w:eastAsia="pl-PL"/>
        </w:rPr>
      </w:pPr>
    </w:p>
    <w:p w:rsidR="00085BCD" w:rsidRDefault="00085BCD">
      <w:pPr>
        <w:rPr>
          <w:rFonts w:asciiTheme="minorHAnsi" w:eastAsia="Times New Roman" w:hAnsiTheme="minorHAnsi" w:cstheme="minorHAnsi"/>
          <w:color w:val="000000" w:themeColor="text1"/>
          <w:sz w:val="28"/>
          <w:szCs w:val="32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:rsid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8B09E8" w:rsidRPr="008B09E8">
        <w:rPr>
          <w:rFonts w:eastAsia="Times New Roman"/>
        </w:rPr>
        <w:t>olumna lampy podłogo</w:t>
      </w:r>
      <w:r w:rsidR="004E0053">
        <w:rPr>
          <w:rFonts w:eastAsia="Times New Roman"/>
        </w:rPr>
        <w:t>wa</w:t>
      </w:r>
    </w:p>
    <w:tbl>
      <w:tblPr>
        <w:tblStyle w:val="TableGrid"/>
        <w:tblW w:w="468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10" w:type="dxa"/>
        </w:tblCellMar>
        <w:tblLook w:val="04A0"/>
      </w:tblPr>
      <w:tblGrid>
        <w:gridCol w:w="721"/>
        <w:gridCol w:w="3419"/>
        <w:gridCol w:w="1208"/>
        <w:gridCol w:w="3173"/>
      </w:tblGrid>
      <w:tr w:rsidR="00155C49" w:rsidTr="00155C49">
        <w:trPr>
          <w:trHeight w:val="286"/>
        </w:trPr>
        <w:tc>
          <w:tcPr>
            <w:tcW w:w="0" w:type="auto"/>
            <w:vAlign w:val="center"/>
          </w:tcPr>
          <w:p w:rsidR="00155C49" w:rsidRDefault="00155C49" w:rsidP="002D67C1">
            <w:pPr>
              <w:jc w:val="center"/>
            </w:pPr>
            <w:r>
              <w:t>Lp.</w:t>
            </w:r>
          </w:p>
        </w:tc>
        <w:tc>
          <w:tcPr>
            <w:tcW w:w="2006" w:type="pct"/>
            <w:vAlign w:val="center"/>
          </w:tcPr>
          <w:p w:rsidR="00155C49" w:rsidRDefault="00155C49" w:rsidP="002D67C1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09" w:type="pct"/>
            <w:vAlign w:val="center"/>
          </w:tcPr>
          <w:p w:rsidR="00155C49" w:rsidRDefault="00155C49" w:rsidP="002D67C1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862" w:type="pct"/>
            <w:vAlign w:val="center"/>
          </w:tcPr>
          <w:p w:rsidR="00155C49" w:rsidRPr="006D088D" w:rsidRDefault="00155C49" w:rsidP="002D67C1">
            <w:pPr>
              <w:jc w:val="center"/>
            </w:pPr>
            <w:r w:rsidRPr="006D088D">
              <w:t>Parametry, wartości, dane tec</w:t>
            </w:r>
            <w:r w:rsidRPr="006D088D">
              <w:t>h</w:t>
            </w:r>
            <w:r w:rsidRPr="006D088D">
              <w:t>niczne</w:t>
            </w:r>
          </w:p>
          <w:p w:rsidR="00155C49" w:rsidRPr="006D088D" w:rsidRDefault="00155C49" w:rsidP="002D67C1">
            <w:pPr>
              <w:jc w:val="center"/>
            </w:pPr>
            <w:r w:rsidRPr="006D088D">
              <w:t>(wypełnia Wykona</w:t>
            </w:r>
            <w:r w:rsidRPr="006D088D">
              <w:t>w</w:t>
            </w:r>
            <w:r w:rsidRPr="006D088D">
              <w:t>ca)</w:t>
            </w:r>
          </w:p>
          <w:p w:rsidR="00155C49" w:rsidRDefault="00155C49" w:rsidP="002D67C1">
            <w:pPr>
              <w:jc w:val="center"/>
            </w:pPr>
            <w:r w:rsidRPr="006D088D">
              <w:t>poprzez wpisanie słowa „TAK”, / „NIE” lub podaje wymaganą i</w:t>
            </w:r>
            <w:r w:rsidRPr="006D088D">
              <w:t>n</w:t>
            </w:r>
            <w:r w:rsidRPr="006D088D">
              <w:t>formację</w:t>
            </w:r>
          </w:p>
        </w:tc>
      </w:tr>
      <w:tr w:rsidR="00155C49" w:rsidTr="00155C49"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0" w:type="auto"/>
            <w:vAlign w:val="center"/>
          </w:tcPr>
          <w:p w:rsidR="00155C49" w:rsidRDefault="00155C49" w:rsidP="004E0053">
            <w:r>
              <w:t>Kolumna lampy podłogowa</w:t>
            </w:r>
          </w:p>
        </w:tc>
        <w:tc>
          <w:tcPr>
            <w:tcW w:w="0" w:type="auto"/>
            <w:vAlign w:val="center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  <w:vAlign w:val="center"/>
          </w:tcPr>
          <w:p w:rsidR="00155C49" w:rsidRDefault="00155C49" w:rsidP="004E0053"/>
        </w:tc>
      </w:tr>
      <w:tr w:rsidR="00155C49" w:rsidTr="00155C49"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006" w:type="pct"/>
          </w:tcPr>
          <w:p w:rsidR="00155C49" w:rsidRDefault="00155C49" w:rsidP="004E0053">
            <w:r>
              <w:t>Aktywna funkcja wykonywania badań odległościowych na stojaku płucnym i stole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006" w:type="pct"/>
          </w:tcPr>
          <w:p w:rsidR="00155C49" w:rsidRDefault="00155C49" w:rsidP="004E0053">
            <w:r>
              <w:t>Zakres ruchu wzdłużnego lampy RTG ≥ 240cm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006" w:type="pct"/>
          </w:tcPr>
          <w:p w:rsidR="00155C49" w:rsidRDefault="00155C49" w:rsidP="004E0053">
            <w:r>
              <w:t>Zakres ruchu poprzecznego lampy RTG ≥20cm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006" w:type="pct"/>
          </w:tcPr>
          <w:p w:rsidR="00155C49" w:rsidRDefault="00155C49" w:rsidP="004E0053">
            <w:pPr>
              <w:jc w:val="both"/>
            </w:pPr>
            <w:r>
              <w:t>Zakres zmotoryzowanego ruchu pi</w:t>
            </w:r>
            <w:r>
              <w:t>o</w:t>
            </w:r>
            <w:r>
              <w:t>nowego lampy RTG ≥150cm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 xml:space="preserve">Automatyczne nadążanie lampy za ruchem pionowym stołu i stojaka płucnego 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>Obrót zmotoryzowany kołpaka z la</w:t>
            </w:r>
            <w:r>
              <w:t>m</w:t>
            </w:r>
            <w:r>
              <w:t>pą RTG wokół osi poziomej (od poz</w:t>
            </w:r>
            <w:r>
              <w:t>y</w:t>
            </w:r>
            <w:r>
              <w:t>cji środkowej) o min. 90°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>Obrót kolumny wokół osi pionowej (od pozycji środkowej) min. ±90°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>Funkcja auto centrowania lampy do Bucky w statywie po naciśnięciu prz</w:t>
            </w:r>
            <w:r>
              <w:t>y</w:t>
            </w:r>
            <w:r>
              <w:t xml:space="preserve">cisku na pilocie lub urządzeniu 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>Pilot zdalnego sterowania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  <w:tr w:rsidR="00155C49" w:rsidTr="00155C49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:rsidR="00155C49" w:rsidRDefault="00155C49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006" w:type="pct"/>
          </w:tcPr>
          <w:p w:rsidR="00155C49" w:rsidRDefault="00155C49" w:rsidP="004E0053">
            <w:r>
              <w:t>Zmotoryzowany obrót lampy do a</w:t>
            </w:r>
            <w:r>
              <w:t>u</w:t>
            </w:r>
            <w:r>
              <w:t>tomatycznego wykonywania badań kości długich</w:t>
            </w:r>
          </w:p>
        </w:tc>
        <w:tc>
          <w:tcPr>
            <w:tcW w:w="709" w:type="pct"/>
          </w:tcPr>
          <w:p w:rsidR="00155C49" w:rsidRDefault="00155C49" w:rsidP="004E0053">
            <w:pPr>
              <w:jc w:val="center"/>
            </w:pPr>
            <w:r>
              <w:t>TAK, podać</w:t>
            </w:r>
          </w:p>
        </w:tc>
        <w:tc>
          <w:tcPr>
            <w:tcW w:w="1862" w:type="pct"/>
          </w:tcPr>
          <w:p w:rsidR="00155C49" w:rsidRDefault="00155C49" w:rsidP="004E0053"/>
        </w:tc>
      </w:tr>
    </w:tbl>
    <w:p w:rsidR="005F257C" w:rsidRDefault="005F257C" w:rsidP="004E0053">
      <w:pPr>
        <w:spacing w:after="0" w:line="240" w:lineRule="auto"/>
        <w:rPr>
          <w:lang w:eastAsia="pl-PL"/>
        </w:rPr>
      </w:pPr>
    </w:p>
    <w:p w:rsidR="006D088D" w:rsidRDefault="006D088D">
      <w:pPr>
        <w:rPr>
          <w:lang w:eastAsia="pl-PL"/>
        </w:rPr>
      </w:pPr>
      <w:r>
        <w:rPr>
          <w:lang w:eastAsia="pl-PL"/>
        </w:rPr>
        <w:br w:type="page"/>
      </w:r>
    </w:p>
    <w:p w:rsidR="008B09E8" w:rsidRP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S</w:t>
      </w:r>
      <w:r w:rsidR="008B09E8" w:rsidRPr="008B09E8">
        <w:rPr>
          <w:rFonts w:eastAsia="Times New Roman"/>
        </w:rPr>
        <w:t>tół z podnoszonym i pływającym blatem</w:t>
      </w:r>
    </w:p>
    <w:tbl>
      <w:tblPr>
        <w:tblStyle w:val="TableGrid"/>
        <w:tblW w:w="492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2" w:type="dxa"/>
        </w:tblCellMar>
        <w:tblLook w:val="04A0"/>
      </w:tblPr>
      <w:tblGrid>
        <w:gridCol w:w="513"/>
        <w:gridCol w:w="3608"/>
        <w:gridCol w:w="1210"/>
        <w:gridCol w:w="3617"/>
      </w:tblGrid>
      <w:tr w:rsidR="00155C49" w:rsidTr="00155C49">
        <w:trPr>
          <w:trHeight w:val="286"/>
        </w:trPr>
        <w:tc>
          <w:tcPr>
            <w:tcW w:w="287" w:type="pct"/>
            <w:vAlign w:val="center"/>
          </w:tcPr>
          <w:p w:rsidR="00155C49" w:rsidRDefault="00155C49" w:rsidP="00085BCD">
            <w:pPr>
              <w:jc w:val="center"/>
            </w:pPr>
            <w:r>
              <w:t>Lp.</w:t>
            </w:r>
          </w:p>
        </w:tc>
        <w:tc>
          <w:tcPr>
            <w:tcW w:w="2016" w:type="pct"/>
            <w:vAlign w:val="center"/>
          </w:tcPr>
          <w:p w:rsidR="00155C49" w:rsidRDefault="00155C49" w:rsidP="00085BCD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2021" w:type="pct"/>
            <w:vAlign w:val="center"/>
          </w:tcPr>
          <w:p w:rsidR="00155C49" w:rsidRPr="006D088D" w:rsidRDefault="00155C49" w:rsidP="00085BCD">
            <w:pPr>
              <w:jc w:val="center"/>
            </w:pPr>
            <w:r w:rsidRPr="006D088D">
              <w:t>Parametry, wartości, dane techniczne</w:t>
            </w:r>
          </w:p>
          <w:p w:rsidR="00155C49" w:rsidRPr="006D088D" w:rsidRDefault="00155C49" w:rsidP="00085BCD">
            <w:pPr>
              <w:jc w:val="center"/>
            </w:pPr>
            <w:r w:rsidRPr="006D088D">
              <w:t>(wypełnia Wykona</w:t>
            </w:r>
            <w:r w:rsidRPr="006D088D">
              <w:t>w</w:t>
            </w:r>
            <w:r w:rsidRPr="006D088D">
              <w:t>ca)</w:t>
            </w:r>
          </w:p>
          <w:p w:rsidR="00155C49" w:rsidRDefault="00155C49" w:rsidP="00085BCD">
            <w:pPr>
              <w:jc w:val="center"/>
            </w:pPr>
            <w:r w:rsidRPr="006D088D">
              <w:t>poprzez wpisanie słowa „TAK”, / „NIE” lub podaje wymaganą informację</w:t>
            </w:r>
          </w:p>
        </w:tc>
      </w:tr>
      <w:tr w:rsidR="00155C49" w:rsidTr="00155C49">
        <w:trPr>
          <w:trHeight w:val="286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Automatyczna kontrola ekspozycji min. trzypolowa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134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  <w:vAlign w:val="center"/>
          </w:tcPr>
          <w:p w:rsidR="00155C49" w:rsidRDefault="00155C49" w:rsidP="002D67C1">
            <w:r>
              <w:t>Szerokość blatu ≥86cm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52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Długość blatu ≥210cm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189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Zakres ruchu poprzecznego blatu≥ 28cm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79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Zakres ruchu wzdłużnego blatu ≥75cm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79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Przesuw Bucky z detektorem pod bl</w:t>
            </w:r>
            <w:r>
              <w:t>a</w:t>
            </w:r>
            <w:r>
              <w:t>tem ≥30cm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86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Zakres regulacji wysokości blatu stołu ≥25cm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86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Najniższa odległość blatu stołu od po</w:t>
            </w:r>
            <w:r>
              <w:t>d</w:t>
            </w:r>
            <w:r>
              <w:t>łogi &lt;56cm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327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 xml:space="preserve">Dopuszczalne obciążenie stołu przez pacjenta ≥290kg 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86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Kratka przeciw rozproszeniowa do b</w:t>
            </w:r>
            <w:r>
              <w:t>a</w:t>
            </w:r>
            <w:r>
              <w:t>dań w stole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562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Ręczne wyjmowanie kratki przeciw rozproszeniowej (bez użycia narzędzi)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562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Blat stołu całkowicie płaski, bez widoc</w:t>
            </w:r>
            <w:r>
              <w:t>z</w:t>
            </w:r>
            <w:r>
              <w:t>nych ram utrudniających przemieszcz</w:t>
            </w:r>
            <w:r>
              <w:t>a</w:t>
            </w:r>
            <w:r>
              <w:t>nie pacjenta i dezynfekcję blatu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64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Odległość powierzchnia płyty stołu-detektor ≤ 80mm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TAK, podać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58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Pochłanialność blatu stołu RTG ≤1,2 mm Al.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rPr>
          <w:trHeight w:val="286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 xml:space="preserve">Realizacja funkcji przemieszczania blatu stołu przyciskami </w:t>
            </w:r>
          </w:p>
          <w:p w:rsidR="00155C49" w:rsidRDefault="00155C49" w:rsidP="002D67C1">
            <w:r>
              <w:t>nożnymi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blPrEx>
          <w:tblCellMar>
            <w:right w:w="114" w:type="dxa"/>
          </w:tblCellMar>
        </w:tblPrEx>
        <w:trPr>
          <w:trHeight w:val="181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Detektor w stole bezprzewodowy przenośny ładowany w stole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blPrEx>
          <w:tblCellMar>
            <w:right w:w="114" w:type="dxa"/>
          </w:tblCellMar>
        </w:tblPrEx>
        <w:trPr>
          <w:trHeight w:val="245"/>
        </w:trPr>
        <w:tc>
          <w:tcPr>
            <w:tcW w:w="287" w:type="pct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Uchwyt do zdjęć promieniem pozi</w:t>
            </w:r>
            <w:r>
              <w:t>o</w:t>
            </w:r>
            <w:r>
              <w:t>mym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</w:t>
            </w:r>
          </w:p>
        </w:tc>
        <w:tc>
          <w:tcPr>
            <w:tcW w:w="2021" w:type="pct"/>
            <w:vAlign w:val="center"/>
          </w:tcPr>
          <w:p w:rsidR="00155C49" w:rsidRDefault="00155C49" w:rsidP="002D67C1"/>
        </w:tc>
      </w:tr>
      <w:tr w:rsidR="00155C49" w:rsidTr="00155C49">
        <w:tblPrEx>
          <w:tblCellMar>
            <w:right w:w="114" w:type="dxa"/>
          </w:tblCellMar>
        </w:tblPrEx>
        <w:trPr>
          <w:trHeight w:val="562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Wyłącznik zabezpieczający przed prz</w:t>
            </w:r>
            <w:r>
              <w:t>y</w:t>
            </w:r>
            <w:r>
              <w:t xml:space="preserve">padkowym zwolnieniem blokad ruchu blatu stołu  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</w:t>
            </w:r>
          </w:p>
        </w:tc>
        <w:tc>
          <w:tcPr>
            <w:tcW w:w="2021" w:type="pct"/>
          </w:tcPr>
          <w:p w:rsidR="00155C49" w:rsidRDefault="00155C49" w:rsidP="002D67C1"/>
        </w:tc>
      </w:tr>
      <w:tr w:rsidR="00155C49" w:rsidTr="00155C49">
        <w:tblPrEx>
          <w:tblCellMar>
            <w:right w:w="114" w:type="dxa"/>
          </w:tblCellMar>
        </w:tblPrEx>
        <w:trPr>
          <w:trHeight w:val="288"/>
        </w:trPr>
        <w:tc>
          <w:tcPr>
            <w:tcW w:w="287" w:type="pct"/>
            <w:vAlign w:val="center"/>
          </w:tcPr>
          <w:p w:rsidR="00155C49" w:rsidRDefault="00155C49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016" w:type="pct"/>
          </w:tcPr>
          <w:p w:rsidR="00155C49" w:rsidRDefault="00155C49" w:rsidP="002D67C1">
            <w:r>
              <w:t>Sterowanie stołem przyciskami ręc</w:t>
            </w:r>
            <w:r>
              <w:t>z</w:t>
            </w:r>
            <w:r>
              <w:t>nymi</w:t>
            </w:r>
          </w:p>
        </w:tc>
        <w:tc>
          <w:tcPr>
            <w:tcW w:w="676" w:type="pct"/>
            <w:vAlign w:val="center"/>
          </w:tcPr>
          <w:p w:rsidR="00155C49" w:rsidRDefault="00155C49" w:rsidP="00085BCD">
            <w:pPr>
              <w:jc w:val="center"/>
            </w:pPr>
            <w:r>
              <w:t>TAK/NIE</w:t>
            </w:r>
          </w:p>
        </w:tc>
        <w:tc>
          <w:tcPr>
            <w:tcW w:w="2021" w:type="pct"/>
          </w:tcPr>
          <w:p w:rsidR="00155C49" w:rsidRDefault="00155C49" w:rsidP="002D67C1"/>
        </w:tc>
      </w:tr>
    </w:tbl>
    <w:p w:rsidR="008B09E8" w:rsidRDefault="008B09E8" w:rsidP="008B09E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S</w:t>
      </w:r>
      <w:r w:rsidR="008B09E8" w:rsidRPr="008B09E8">
        <w:rPr>
          <w:rFonts w:eastAsia="Times New Roman"/>
        </w:rPr>
        <w:t>tojak do zdjęć odległościowych zmotoryzowany</w:t>
      </w:r>
    </w:p>
    <w:p w:rsid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114" w:type="dxa"/>
        </w:tblCellMar>
        <w:tblLook w:val="04A0"/>
      </w:tblPr>
      <w:tblGrid>
        <w:gridCol w:w="754"/>
        <w:gridCol w:w="3484"/>
        <w:gridCol w:w="1182"/>
        <w:gridCol w:w="3782"/>
      </w:tblGrid>
      <w:tr w:rsidR="00155C49" w:rsidTr="00155C49">
        <w:trPr>
          <w:trHeight w:val="286"/>
        </w:trPr>
        <w:tc>
          <w:tcPr>
            <w:tcW w:w="410" w:type="pct"/>
            <w:vAlign w:val="center"/>
          </w:tcPr>
          <w:p w:rsidR="00155C49" w:rsidRDefault="00155C49" w:rsidP="00085BCD">
            <w:pPr>
              <w:spacing w:line="259" w:lineRule="auto"/>
              <w:ind w:left="360"/>
              <w:jc w:val="center"/>
            </w:pPr>
            <w:r>
              <w:t>Lp.</w:t>
            </w:r>
          </w:p>
        </w:tc>
        <w:tc>
          <w:tcPr>
            <w:tcW w:w="1893" w:type="pct"/>
            <w:vAlign w:val="center"/>
          </w:tcPr>
          <w:p w:rsidR="00155C49" w:rsidRDefault="00155C49" w:rsidP="00085BCD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42" w:type="pct"/>
            <w:vAlign w:val="center"/>
          </w:tcPr>
          <w:p w:rsidR="00155C49" w:rsidRDefault="00155C49" w:rsidP="00085BCD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2055" w:type="pct"/>
            <w:vAlign w:val="center"/>
          </w:tcPr>
          <w:p w:rsidR="00155C49" w:rsidRPr="006D088D" w:rsidRDefault="00155C49" w:rsidP="00085BCD">
            <w:pPr>
              <w:jc w:val="center"/>
            </w:pPr>
            <w:r w:rsidRPr="006D088D">
              <w:t>Parametry, wartości, dane techniczne</w:t>
            </w:r>
          </w:p>
          <w:p w:rsidR="00155C49" w:rsidRPr="006D088D" w:rsidRDefault="00155C49" w:rsidP="00085BCD">
            <w:pPr>
              <w:jc w:val="center"/>
            </w:pPr>
            <w:r w:rsidRPr="006D088D">
              <w:t>(wypełnia Wykonawca)</w:t>
            </w:r>
          </w:p>
          <w:p w:rsidR="00155C49" w:rsidRDefault="00155C49" w:rsidP="00085BCD">
            <w:pPr>
              <w:jc w:val="center"/>
            </w:pPr>
            <w:r w:rsidRPr="006D088D">
              <w:t>poprzez wpisanie słowa „TAK”, / „NIE” lub podaje wymaganą informację</w:t>
            </w: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Automatyczna kontrola ekspozycji min. trzypolowa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562"/>
        </w:trPr>
        <w:tc>
          <w:tcPr>
            <w:tcW w:w="410" w:type="pct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  <w:ind w:right="222"/>
            </w:pPr>
            <w:r>
              <w:t>Najniższe położenie punktu ce</w:t>
            </w:r>
            <w:r>
              <w:t>n</w:t>
            </w:r>
            <w:r>
              <w:t>tralnego detektora w stojaku ≤ 35cm do podłogi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Zakres zmotoryzowanego ruchu pi</w:t>
            </w:r>
            <w:r>
              <w:t>o</w:t>
            </w:r>
            <w:r>
              <w:t>nowego detektora w Bucky ≥160cm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562"/>
        </w:trPr>
        <w:tc>
          <w:tcPr>
            <w:tcW w:w="410" w:type="pct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Aktywna funkcja wykonywania b</w:t>
            </w:r>
            <w:r>
              <w:t>a</w:t>
            </w:r>
            <w:r>
              <w:t>dań odległościowych o zakresie min. 110-180cm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Kratka przeciw rozproszeniowa wy</w:t>
            </w:r>
            <w:r>
              <w:t>j</w:t>
            </w:r>
            <w:r>
              <w:t>mowana bez użycia narzędzi o zakr</w:t>
            </w:r>
            <w:r>
              <w:t>e</w:t>
            </w:r>
            <w:r>
              <w:t xml:space="preserve">sie badań 110 – 180cm 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562"/>
        </w:trPr>
        <w:tc>
          <w:tcPr>
            <w:tcW w:w="410" w:type="pct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Trwałe oznaczenie obszaru aktywn</w:t>
            </w:r>
            <w:r>
              <w:t>e</w:t>
            </w:r>
            <w:r>
              <w:t>go detektora oraz położenia komór jonizacyjnych systemu AEC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Odległość płyta statywu – detektor ≤ 45mm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122"/>
        </w:trPr>
        <w:tc>
          <w:tcPr>
            <w:tcW w:w="410" w:type="pct"/>
            <w:vAlign w:val="center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  <w:ind w:right="-38"/>
            </w:pPr>
            <w:r>
              <w:t>Pochłanialność płyty statywu ≤ 1,0 mm Al.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Komplet uchwytów pacjenta do pr</w:t>
            </w:r>
            <w:r>
              <w:t>o</w:t>
            </w:r>
            <w:r>
              <w:t>jekcji PA i LAT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Przycisk włączenia nadążności lampy i auto centrowania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Motorowy ruch Bucky góra-dół w stojaku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trHeight w:val="286"/>
        </w:trPr>
        <w:tc>
          <w:tcPr>
            <w:tcW w:w="410" w:type="pct"/>
          </w:tcPr>
          <w:p w:rsidR="00155C49" w:rsidRDefault="00155C49" w:rsidP="00085BCD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1893" w:type="pct"/>
          </w:tcPr>
          <w:p w:rsidR="00155C49" w:rsidRDefault="00155C49" w:rsidP="00155C49">
            <w:pPr>
              <w:spacing w:line="259" w:lineRule="auto"/>
            </w:pPr>
            <w:r>
              <w:t>Automatyczne wykonywanie badań kości długich o minimalnej długości 150cm</w:t>
            </w:r>
          </w:p>
        </w:tc>
        <w:tc>
          <w:tcPr>
            <w:tcW w:w="642" w:type="pct"/>
            <w:vAlign w:val="center"/>
          </w:tcPr>
          <w:p w:rsidR="00155C49" w:rsidRDefault="00155C49" w:rsidP="002D12B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055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</w:tbl>
    <w:p w:rsidR="00085BCD" w:rsidRDefault="00085BCD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85BCD" w:rsidRDefault="00085BCD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8B09E8" w:rsidRPr="008B09E8" w:rsidRDefault="006D088D" w:rsidP="00ED47D2">
      <w:pPr>
        <w:pStyle w:val="Nagwek1"/>
      </w:pPr>
      <w:r>
        <w:rPr>
          <w:rFonts w:eastAsia="Times New Roman"/>
        </w:rPr>
        <w:lastRenderedPageBreak/>
        <w:t>C</w:t>
      </w:r>
      <w:r w:rsidR="008B09E8" w:rsidRPr="008B09E8">
        <w:rPr>
          <w:rFonts w:eastAsia="Times New Roman"/>
        </w:rPr>
        <w:t xml:space="preserve">yfrowy </w:t>
      </w:r>
      <w:r w:rsidR="002D12B0">
        <w:rPr>
          <w:rFonts w:eastAsia="Times New Roman"/>
        </w:rPr>
        <w:t xml:space="preserve">płaski </w:t>
      </w:r>
      <w:r w:rsidR="008B09E8" w:rsidRPr="008B09E8">
        <w:rPr>
          <w:rFonts w:eastAsia="Times New Roman"/>
        </w:rPr>
        <w:t>detektor w statywie</w:t>
      </w:r>
      <w:r w:rsidR="004E0053">
        <w:rPr>
          <w:rFonts w:eastAsia="Times New Roman"/>
        </w:rPr>
        <w:t>WIFI przenośny</w:t>
      </w:r>
    </w:p>
    <w:tbl>
      <w:tblPr>
        <w:tblStyle w:val="TableGrid"/>
        <w:tblW w:w="49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637"/>
        <w:gridCol w:w="3622"/>
        <w:gridCol w:w="1136"/>
        <w:gridCol w:w="3682"/>
      </w:tblGrid>
      <w:tr w:rsidR="00155C49" w:rsidTr="00155C49">
        <w:trPr>
          <w:trHeight w:val="562"/>
        </w:trPr>
        <w:tc>
          <w:tcPr>
            <w:tcW w:w="351" w:type="pct"/>
            <w:vAlign w:val="center"/>
          </w:tcPr>
          <w:p w:rsidR="00155C49" w:rsidRDefault="00155C49" w:rsidP="00916C5A">
            <w:pPr>
              <w:jc w:val="center"/>
            </w:pPr>
            <w:r>
              <w:t>Lp.</w:t>
            </w:r>
          </w:p>
        </w:tc>
        <w:tc>
          <w:tcPr>
            <w:tcW w:w="1995" w:type="pct"/>
            <w:vAlign w:val="center"/>
          </w:tcPr>
          <w:p w:rsidR="00155C49" w:rsidRDefault="00155C49" w:rsidP="00916C5A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2028" w:type="pct"/>
            <w:vAlign w:val="center"/>
          </w:tcPr>
          <w:p w:rsidR="00155C49" w:rsidRPr="006D088D" w:rsidRDefault="00155C49" w:rsidP="00916C5A">
            <w:pPr>
              <w:jc w:val="center"/>
            </w:pPr>
            <w:r w:rsidRPr="006D088D">
              <w:t>Parametry, wartości, dane techniczne</w:t>
            </w:r>
          </w:p>
          <w:p w:rsidR="00155C49" w:rsidRPr="006D088D" w:rsidRDefault="00155C49" w:rsidP="00916C5A">
            <w:pPr>
              <w:jc w:val="center"/>
            </w:pPr>
            <w:r w:rsidRPr="006D088D">
              <w:t>(wypełnia Wykonawca)</w:t>
            </w:r>
          </w:p>
          <w:p w:rsidR="00155C49" w:rsidRDefault="00155C49" w:rsidP="00916C5A">
            <w:pPr>
              <w:jc w:val="center"/>
            </w:pPr>
            <w:r w:rsidRPr="006D088D">
              <w:t>poprzez wpisanie słowa „TAK”, / „NIE” lub podaje wymaganą informację</w:t>
            </w:r>
          </w:p>
        </w:tc>
      </w:tr>
      <w:tr w:rsidR="00155C49" w:rsidTr="00155C49">
        <w:trPr>
          <w:trHeight w:val="562"/>
        </w:trPr>
        <w:tc>
          <w:tcPr>
            <w:tcW w:w="351" w:type="pct"/>
            <w:vAlign w:val="center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Płaski detektor cyfrowy do wykonyw</w:t>
            </w:r>
            <w:r>
              <w:t>a</w:t>
            </w:r>
            <w:r>
              <w:t>nia badań w statywie oraz poza stat</w:t>
            </w:r>
            <w:r>
              <w:t>y</w:t>
            </w:r>
            <w:r>
              <w:t xml:space="preserve">wem 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Rozmiar aktywny detektora min. 43x43cm ± 1cm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562"/>
        </w:trPr>
        <w:tc>
          <w:tcPr>
            <w:tcW w:w="351" w:type="pct"/>
            <w:vAlign w:val="center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 xml:space="preserve">Rozdzielczość detektora wyrażona liczbą pikseli &gt; 9,0mln, podać 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Rozmiar piksela ≤ 150 µm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Głębokość akwizycji ≥ 16 bit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Maksymalne DQE ≥ 68%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t>Czas pojawienia się obrazu na konsoli &lt;4s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168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rPr>
                <w:color w:val="231F20"/>
              </w:rPr>
              <w:t>Zasilanie detektora statywie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r>
              <w:rPr>
                <w:color w:val="231F20"/>
              </w:rPr>
              <w:t>Waga detektora &lt;4,8kg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  <w:tr w:rsidR="00155C49" w:rsidTr="00155C49">
        <w:trPr>
          <w:trHeight w:val="286"/>
        </w:trPr>
        <w:tc>
          <w:tcPr>
            <w:tcW w:w="351" w:type="pct"/>
          </w:tcPr>
          <w:p w:rsidR="00155C49" w:rsidRDefault="00155C49" w:rsidP="00916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1995" w:type="pct"/>
          </w:tcPr>
          <w:p w:rsidR="00155C49" w:rsidRDefault="00155C49" w:rsidP="00916C5A">
            <w:pPr>
              <w:rPr>
                <w:color w:val="231F20"/>
              </w:rPr>
            </w:pPr>
            <w:r>
              <w:rPr>
                <w:color w:val="231F20"/>
              </w:rPr>
              <w:t>Obciążenie detektora na całej p</w:t>
            </w:r>
            <w:r>
              <w:rPr>
                <w:color w:val="231F20"/>
              </w:rPr>
              <w:t>o</w:t>
            </w:r>
            <w:r>
              <w:rPr>
                <w:color w:val="231F20"/>
              </w:rPr>
              <w:t xml:space="preserve">wierzchni </w:t>
            </w:r>
            <w:r w:rsidRPr="00FB7BA3">
              <w:t>≥</w:t>
            </w:r>
            <w:r>
              <w:t>150kg</w:t>
            </w:r>
          </w:p>
        </w:tc>
        <w:tc>
          <w:tcPr>
            <w:tcW w:w="626" w:type="pct"/>
            <w:vAlign w:val="center"/>
          </w:tcPr>
          <w:p w:rsidR="00155C49" w:rsidRDefault="00155C49" w:rsidP="00916C5A">
            <w:pPr>
              <w:jc w:val="center"/>
            </w:pPr>
            <w:r>
              <w:t>TAK, podać</w:t>
            </w:r>
          </w:p>
        </w:tc>
        <w:tc>
          <w:tcPr>
            <w:tcW w:w="2028" w:type="pct"/>
          </w:tcPr>
          <w:p w:rsidR="00155C49" w:rsidRDefault="00155C49" w:rsidP="00916C5A"/>
        </w:tc>
      </w:tr>
    </w:tbl>
    <w:p w:rsidR="008B09E8" w:rsidRPr="008B09E8" w:rsidRDefault="008B09E8" w:rsidP="008B09E8">
      <w:pPr>
        <w:rPr>
          <w:rFonts w:asciiTheme="minorHAnsi" w:hAnsiTheme="minorHAnsi" w:cstheme="minorHAnsi"/>
          <w:lang w:eastAsia="pl-PL"/>
        </w:rPr>
      </w:pPr>
    </w:p>
    <w:p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8B09E8">
        <w:rPr>
          <w:rFonts w:asciiTheme="minorHAnsi" w:hAnsiTheme="minorHAnsi" w:cstheme="minorHAnsi"/>
          <w:lang w:eastAsia="pl-PL"/>
        </w:rPr>
        <w:br w:type="page"/>
      </w:r>
    </w:p>
    <w:p w:rsidR="004E0053" w:rsidRDefault="004E0053" w:rsidP="00ED47D2">
      <w:pPr>
        <w:pStyle w:val="Nagwek1"/>
      </w:pPr>
      <w:r>
        <w:lastRenderedPageBreak/>
        <w:t>Cyfrowy płaski detektor w stole WIFI przenośny</w:t>
      </w:r>
    </w:p>
    <w:p w:rsidR="004E0053" w:rsidRDefault="004E0053" w:rsidP="004E0053">
      <w:pPr>
        <w:rPr>
          <w:lang w:eastAsia="pl-PL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550"/>
        <w:gridCol w:w="3720"/>
        <w:gridCol w:w="1377"/>
        <w:gridCol w:w="3435"/>
      </w:tblGrid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spacing w:line="259" w:lineRule="auto"/>
              <w:ind w:left="45"/>
              <w:jc w:val="center"/>
            </w:pPr>
            <w:r>
              <w:t>Lp.</w:t>
            </w:r>
          </w:p>
        </w:tc>
        <w:tc>
          <w:tcPr>
            <w:tcW w:w="2048" w:type="pct"/>
            <w:vAlign w:val="center"/>
          </w:tcPr>
          <w:p w:rsidR="00155C49" w:rsidRPr="00FB7BA3" w:rsidRDefault="00155C49" w:rsidP="008E3B8E">
            <w:pPr>
              <w:ind w:left="16"/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58" w:type="pct"/>
            <w:vAlign w:val="center"/>
          </w:tcPr>
          <w:p w:rsidR="00155C49" w:rsidRPr="00FB7BA3" w:rsidRDefault="00155C49" w:rsidP="008E3B8E">
            <w:pPr>
              <w:ind w:left="16"/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891" w:type="pct"/>
            <w:vAlign w:val="center"/>
          </w:tcPr>
          <w:p w:rsidR="00155C49" w:rsidRPr="006D088D" w:rsidRDefault="00155C49" w:rsidP="008E3B8E">
            <w:pPr>
              <w:jc w:val="center"/>
            </w:pPr>
            <w:r w:rsidRPr="006D088D">
              <w:t>Parametry, wartości, dane techniczne</w:t>
            </w:r>
          </w:p>
          <w:p w:rsidR="00155C49" w:rsidRPr="006D088D" w:rsidRDefault="00155C49" w:rsidP="008E3B8E">
            <w:pPr>
              <w:jc w:val="center"/>
            </w:pPr>
            <w:r w:rsidRPr="006D088D">
              <w:t xml:space="preserve">(wypełnia </w:t>
            </w:r>
            <w:r>
              <w:br/>
            </w:r>
            <w:r w:rsidRPr="006D088D">
              <w:t>Wykonawca)</w:t>
            </w:r>
          </w:p>
          <w:p w:rsidR="00155C49" w:rsidRDefault="00155C49" w:rsidP="008E3B8E">
            <w:pPr>
              <w:jc w:val="center"/>
            </w:pPr>
            <w:r w:rsidRPr="006D088D">
              <w:t>poprzez wpisanie słowa „TAK”, / „NIE” lub podaje wymaganą inform</w:t>
            </w:r>
            <w:r w:rsidRPr="006D088D">
              <w:t>a</w:t>
            </w:r>
            <w:r w:rsidRPr="006D088D">
              <w:t>cję</w:t>
            </w:r>
          </w:p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 xml:space="preserve">Płaski detektor cyfrowy do wykonywania badań w statywie oraz poza statywem 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 xml:space="preserve">Rozmiar aktywny detektora min. </w:t>
            </w:r>
            <w:r>
              <w:t>43</w:t>
            </w:r>
            <w:r w:rsidRPr="00FB7BA3">
              <w:t xml:space="preserve"> x 43cm ± 1cm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>Rozdzielczość detektora wyrażona liczbą pikseli &gt;</w:t>
            </w:r>
            <w:r>
              <w:t>9,0</w:t>
            </w:r>
            <w:r w:rsidRPr="00FB7BA3">
              <w:t>mln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>Rozmiar piksela ≤ 1</w:t>
            </w:r>
            <w:r>
              <w:t>5</w:t>
            </w:r>
            <w:r w:rsidRPr="00FB7BA3">
              <w:t>0 µm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>Głębokość akwizycji ≥ 16 bit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 xml:space="preserve">Maksymalne DQE ≥ </w:t>
            </w:r>
            <w:r>
              <w:t>68</w:t>
            </w:r>
            <w:r w:rsidRPr="00FB7BA3">
              <w:t>%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>Czas pojawienia się obrazu na konsoli &lt;4s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Default="00155C49" w:rsidP="008E3B8E">
            <w:pPr>
              <w:rPr>
                <w:color w:val="231F20"/>
              </w:rPr>
            </w:pPr>
            <w:r w:rsidRPr="00FB7BA3">
              <w:t>Zasilanie detektora statywie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 w:rsidRPr="00FB7BA3">
              <w:t>TAK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Pr="00FB7BA3" w:rsidRDefault="00155C49" w:rsidP="008E3B8E">
            <w:r>
              <w:rPr>
                <w:color w:val="231F20"/>
              </w:rPr>
              <w:t>Waga detektora &lt;4,8kg</w:t>
            </w:r>
          </w:p>
        </w:tc>
        <w:tc>
          <w:tcPr>
            <w:tcW w:w="758" w:type="pct"/>
            <w:vAlign w:val="center"/>
          </w:tcPr>
          <w:p w:rsidR="00155C49" w:rsidRPr="00FB7BA3" w:rsidRDefault="00155C49" w:rsidP="008E3B8E">
            <w:pPr>
              <w:jc w:val="center"/>
            </w:pPr>
            <w:r>
              <w:t>TAK</w:t>
            </w:r>
          </w:p>
        </w:tc>
        <w:tc>
          <w:tcPr>
            <w:tcW w:w="1891" w:type="pct"/>
          </w:tcPr>
          <w:p w:rsidR="00155C49" w:rsidRDefault="00155C49" w:rsidP="008E3B8E"/>
        </w:tc>
      </w:tr>
      <w:tr w:rsidR="00155C49" w:rsidTr="00155C49">
        <w:trPr>
          <w:trHeight w:val="286"/>
        </w:trPr>
        <w:tc>
          <w:tcPr>
            <w:tcW w:w="302" w:type="pct"/>
            <w:vAlign w:val="center"/>
          </w:tcPr>
          <w:p w:rsidR="00155C49" w:rsidRDefault="00155C49" w:rsidP="008E3B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048" w:type="pct"/>
          </w:tcPr>
          <w:p w:rsidR="00155C49" w:rsidRPr="008E3B8E" w:rsidRDefault="00155C49" w:rsidP="008E3B8E">
            <w:r>
              <w:rPr>
                <w:color w:val="231F20"/>
              </w:rPr>
              <w:t>Obciążenie detektora na całej p</w:t>
            </w:r>
            <w:r>
              <w:rPr>
                <w:color w:val="231F20"/>
              </w:rPr>
              <w:t>o</w:t>
            </w:r>
            <w:r>
              <w:rPr>
                <w:color w:val="231F20"/>
              </w:rPr>
              <w:t xml:space="preserve">wierzchni </w:t>
            </w:r>
            <w:r w:rsidRPr="00FB7BA3">
              <w:t>≥</w:t>
            </w:r>
            <w:r>
              <w:t>150kg</w:t>
            </w:r>
          </w:p>
        </w:tc>
        <w:tc>
          <w:tcPr>
            <w:tcW w:w="758" w:type="pct"/>
            <w:vAlign w:val="center"/>
          </w:tcPr>
          <w:p w:rsidR="00155C49" w:rsidRDefault="00155C49" w:rsidP="008E3B8E">
            <w:pPr>
              <w:jc w:val="center"/>
            </w:pPr>
            <w:r>
              <w:t>TAK, podać</w:t>
            </w:r>
          </w:p>
        </w:tc>
        <w:tc>
          <w:tcPr>
            <w:tcW w:w="1891" w:type="pct"/>
          </w:tcPr>
          <w:p w:rsidR="00155C49" w:rsidRDefault="00155C49" w:rsidP="008E3B8E"/>
        </w:tc>
      </w:tr>
    </w:tbl>
    <w:p w:rsidR="004E0053" w:rsidRDefault="004E0053" w:rsidP="004E0053">
      <w:pPr>
        <w:rPr>
          <w:lang w:eastAsia="pl-PL"/>
        </w:rPr>
      </w:pPr>
    </w:p>
    <w:p w:rsidR="008E3B8E" w:rsidRDefault="008E3B8E">
      <w:pPr>
        <w:rPr>
          <w:lang w:eastAsia="pl-PL"/>
        </w:rPr>
      </w:pPr>
      <w:r>
        <w:rPr>
          <w:lang w:eastAsia="pl-PL"/>
        </w:rPr>
        <w:br w:type="page"/>
      </w:r>
    </w:p>
    <w:p w:rsid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8B09E8" w:rsidRPr="008B09E8">
        <w:rPr>
          <w:rFonts w:eastAsia="Times New Roman"/>
        </w:rPr>
        <w:t xml:space="preserve">onsola </w:t>
      </w:r>
      <w:r w:rsidR="008E3B8E">
        <w:rPr>
          <w:rFonts w:eastAsia="Times New Roman"/>
        </w:rPr>
        <w:t>operatora aparatu RTG</w:t>
      </w:r>
    </w:p>
    <w:p w:rsidR="00155C49" w:rsidRPr="00155C49" w:rsidRDefault="00155C49" w:rsidP="00155C49">
      <w:pPr>
        <w:rPr>
          <w:lang w:eastAsia="pl-PL"/>
        </w:rPr>
      </w:pPr>
    </w:p>
    <w:tbl>
      <w:tblPr>
        <w:tblStyle w:val="TableGrid"/>
        <w:tblW w:w="49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636"/>
        <w:gridCol w:w="3625"/>
        <w:gridCol w:w="1276"/>
        <w:gridCol w:w="3540"/>
      </w:tblGrid>
      <w:tr w:rsidR="00155C49" w:rsidTr="00155C49">
        <w:trPr>
          <w:cantSplit/>
          <w:trHeight w:val="562"/>
        </w:trPr>
        <w:tc>
          <w:tcPr>
            <w:tcW w:w="0" w:type="auto"/>
            <w:vAlign w:val="center"/>
          </w:tcPr>
          <w:p w:rsidR="00155C49" w:rsidRDefault="00155C49" w:rsidP="00622230">
            <w:pPr>
              <w:jc w:val="center"/>
            </w:pPr>
            <w:r>
              <w:t>Lp.</w:t>
            </w:r>
          </w:p>
        </w:tc>
        <w:tc>
          <w:tcPr>
            <w:tcW w:w="1997" w:type="pct"/>
            <w:vAlign w:val="center"/>
          </w:tcPr>
          <w:p w:rsidR="00155C49" w:rsidRDefault="00155C49" w:rsidP="00622230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950" w:type="pct"/>
            <w:vAlign w:val="center"/>
          </w:tcPr>
          <w:p w:rsidR="00155C49" w:rsidRPr="006D088D" w:rsidRDefault="00155C49" w:rsidP="00622230">
            <w:pPr>
              <w:jc w:val="center"/>
            </w:pPr>
            <w:r w:rsidRPr="006D088D">
              <w:t>Parametry, wartości, dane techniczne</w:t>
            </w:r>
          </w:p>
          <w:p w:rsidR="00155C49" w:rsidRPr="006D088D" w:rsidRDefault="00155C49" w:rsidP="00622230">
            <w:pPr>
              <w:jc w:val="center"/>
            </w:pPr>
            <w:r w:rsidRPr="006D088D">
              <w:t>(wypełnia Wykonawca)</w:t>
            </w:r>
          </w:p>
          <w:p w:rsidR="00155C49" w:rsidRDefault="00155C49" w:rsidP="00622230">
            <w:pPr>
              <w:jc w:val="center"/>
            </w:pPr>
            <w:r w:rsidRPr="006D088D">
              <w:t>poprzez wpisanie słowa „TAK”, / „NIE” lub podaje wymaganą informację</w:t>
            </w:r>
          </w:p>
        </w:tc>
      </w:tr>
      <w:tr w:rsidR="00155C49" w:rsidTr="00155C49"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Obsługa aparatu zintegrowana w jednej konsoli do sterowania generatorem RTG i systemem obrazowania cyfrowego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838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Kolorowy monitor dotykowy LCD o ro</w:t>
            </w:r>
            <w:r>
              <w:t>z</w:t>
            </w:r>
            <w:r>
              <w:t>dzielczości min. 1280x1024 pikseli stacji technika do ustalania warunków eksp</w:t>
            </w:r>
            <w:r>
              <w:t>o</w:t>
            </w:r>
            <w:r>
              <w:t>zycji i wysyłania obrazów o przekątnej min. 23’’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838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pPr>
              <w:jc w:val="both"/>
            </w:pPr>
            <w:r>
              <w:t xml:space="preserve">Stacja technika z procesorem minimum czterordzeniowym, min. </w:t>
            </w:r>
          </w:p>
          <w:p w:rsidR="00155C49" w:rsidRDefault="00155C49" w:rsidP="00622230">
            <w:r>
              <w:t>16 GB RAM, dysk min. 500GB, system operacyjny, oprogramowanie system</w:t>
            </w:r>
            <w:r>
              <w:t>o</w:t>
            </w:r>
            <w:r>
              <w:t>we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314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Aktywna funkcja obsługi za pomocą klawiatury i myszy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314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Oprogramowanie konsoli operatora w języku polskim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314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Oprogramowanie konsoli z systemem pomocy w języku polskim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Wprowadzanie danych pacjenta za p</w:t>
            </w:r>
            <w:r>
              <w:t>o</w:t>
            </w:r>
            <w:r>
              <w:t>mocą klawiatury i monitora dotykowego bezpośrednio na stanowisku oraz z sy</w:t>
            </w:r>
            <w:r>
              <w:t>s</w:t>
            </w:r>
            <w:r>
              <w:t xml:space="preserve">temu RIS z </w:t>
            </w:r>
          </w:p>
          <w:p w:rsidR="00155C49" w:rsidRDefault="00155C49" w:rsidP="00622230">
            <w:r>
              <w:t>pomocą systemu DicomWorklist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1114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Oprogramowanie umożliwiające tec</w:t>
            </w:r>
            <w:r>
              <w:t>h</w:t>
            </w:r>
            <w:r>
              <w:t>nikowi zmianę i przypisywanie konkre</w:t>
            </w:r>
            <w:r>
              <w:t>t</w:t>
            </w:r>
            <w:r>
              <w:t>nym projekcjom warunków ekspozycji, zaczernienia, ostrości i dynamiki obr</w:t>
            </w:r>
            <w:r>
              <w:t>a</w:t>
            </w:r>
            <w:r>
              <w:t>zów i ich zapamiętanie w systemie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Wybór ustawienia pacjenta (np. AP, bok, itd.)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Ilość obrazów w pamięci (w pełnej m</w:t>
            </w:r>
            <w:r>
              <w:t>a</w:t>
            </w:r>
            <w:r>
              <w:t>trycy) ≥ 3000 obrazów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Regulacja okna obrazu, jasności, ko</w:t>
            </w:r>
            <w:r>
              <w:t>n</w:t>
            </w:r>
            <w:r>
              <w:t>trastu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Blendowanie, ręczne z możliwością zmiany powierzchni i automatyczne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74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Funkcja obrotu obrazu o dowolny kąt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Powiększenia i odbicia obrazu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Funkcja pozytyw – negatyw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4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Pomiary długości i kątów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Zarządzanie bazą wykonanych badań oraz listą pacjentów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838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pPr>
              <w:jc w:val="both"/>
            </w:pPr>
            <w:r>
              <w:t>Funkcja wprowadzania pola tekstow</w:t>
            </w:r>
            <w:r>
              <w:t>e</w:t>
            </w:r>
            <w:r>
              <w:t>go w dowolnym miejscu na</w:t>
            </w:r>
          </w:p>
          <w:p w:rsidR="00155C49" w:rsidRDefault="00155C49" w:rsidP="00622230">
            <w:r>
              <w:t>obrazie oraz elektronicznych markerów z możliwością definiowania własnych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90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pPr>
              <w:jc w:val="both"/>
            </w:pPr>
            <w:r>
              <w:t>Zmiana wielkości czcionki adnotacji tekstowych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43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Pr="00175A1C" w:rsidRDefault="00155C49" w:rsidP="00622230">
            <w:pPr>
              <w:rPr>
                <w:lang w:val="en-GB"/>
              </w:rPr>
            </w:pPr>
            <w:r w:rsidRPr="00175A1C">
              <w:rPr>
                <w:lang w:val="en-GB"/>
              </w:rPr>
              <w:t xml:space="preserve">Interfejs DICOM: DICOM 3.0, Work List Manager (WLM), Print, Send, 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Przypisywanie i zmiana własnych ust</w:t>
            </w:r>
            <w:r>
              <w:t>a</w:t>
            </w:r>
            <w:r>
              <w:t>wień do programów anatomicznych przez technika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320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Oprogramowanie do prowadzenia st</w:t>
            </w:r>
            <w:r>
              <w:t>a</w:t>
            </w:r>
            <w:r>
              <w:t>tystyk zdjęć wykonanych, odrzuconych, wg techników z możliwością eksportu pliku o statystyce badań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Dostęp do badań odrzuconych, min. 100 ostatnich, na aparacie z możliw</w:t>
            </w:r>
            <w:r>
              <w:t>o</w:t>
            </w:r>
            <w:r>
              <w:t xml:space="preserve">ścią wysłania na inny serwer do celów kontroli jakości 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Dedykowane oprogramowanie pedi</w:t>
            </w:r>
            <w:r>
              <w:t>a</w:t>
            </w:r>
            <w:r>
              <w:t>tryczne z podziałem wiekowym i w</w:t>
            </w:r>
            <w:r>
              <w:t>a</w:t>
            </w:r>
            <w:r>
              <w:t>gowym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RPr="00A2110C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135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Dedykowane oprogramowanie do w</w:t>
            </w:r>
            <w:r>
              <w:t>i</w:t>
            </w:r>
            <w:r>
              <w:t>zualizacji odmy płucnej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TAK/NIE</w:t>
            </w:r>
          </w:p>
        </w:tc>
        <w:tc>
          <w:tcPr>
            <w:tcW w:w="1950" w:type="pct"/>
          </w:tcPr>
          <w:p w:rsidR="00155C49" w:rsidRPr="00A2110C" w:rsidRDefault="00155C49" w:rsidP="00622230">
            <w:pPr>
              <w:rPr>
                <w:szCs w:val="24"/>
              </w:rPr>
            </w:pPr>
          </w:p>
        </w:tc>
      </w:tr>
      <w:tr w:rsidR="00155C49" w:rsidRPr="00A2110C" w:rsidTr="00155C49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149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  <w:vAlign w:val="center"/>
          </w:tcPr>
          <w:p w:rsidR="00155C49" w:rsidRDefault="00155C49" w:rsidP="00622230">
            <w:r>
              <w:t>Dedykowane oprogramowanie do w</w:t>
            </w:r>
            <w:r>
              <w:t>i</w:t>
            </w:r>
            <w:r>
              <w:t>zualizacji rur i cewników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Pr="00A2110C" w:rsidRDefault="00155C49" w:rsidP="00622230">
            <w:pPr>
              <w:rPr>
                <w:szCs w:val="24"/>
                <w:lang w:val="en-US"/>
              </w:rPr>
            </w:pPr>
          </w:p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43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Dedykowane oprogramowanie kratki wirtualnej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RPr="00A2110C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Dedykowane oprogramowanie do s</w:t>
            </w:r>
            <w:r>
              <w:t>u</w:t>
            </w:r>
            <w:r>
              <w:t>presji kości żeber lub dwuenergetyc</w:t>
            </w:r>
            <w:r>
              <w:t>z</w:t>
            </w:r>
            <w:r>
              <w:t>ność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Pr="00A2110C" w:rsidRDefault="00155C49" w:rsidP="00622230">
            <w:pPr>
              <w:rPr>
                <w:szCs w:val="24"/>
              </w:rPr>
            </w:pPr>
          </w:p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Funkcjonalność przywrócenia obrazu do pierwotnej postaci, cofnięcie wpr</w:t>
            </w:r>
            <w:r>
              <w:t>o</w:t>
            </w:r>
            <w:r>
              <w:t>wadzonych zmian wyglądu obrazu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358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Wydruk obrazów w trybie True Size z możliwością podziału na min. 1/2/4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154"/>
        </w:trPr>
        <w:tc>
          <w:tcPr>
            <w:tcW w:w="350" w:type="pct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Wyświetlanie współczynnika ekspozycji zgodnie z IEC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Aktywna funkcja wysyłania sumaryc</w:t>
            </w:r>
            <w:r>
              <w:t>z</w:t>
            </w:r>
            <w:r>
              <w:t>nej dawki po zakończeniu badania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4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 xml:space="preserve">Aktywna funkcja pomiaru ROI obrazu fantomu do celów kontroli jakości 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50" w:type="pct"/>
            <w:vAlign w:val="center"/>
          </w:tcPr>
          <w:p w:rsidR="00155C49" w:rsidRDefault="00155C49" w:rsidP="0062223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UPS do podtrzymania zasilania konsoli w przypadku braku napięcia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CF249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Komplet min. 2 akumulatorów do ka</w:t>
            </w:r>
            <w:r>
              <w:t>ż</w:t>
            </w:r>
            <w:r>
              <w:t>dego detektora oraz ładowarka do akumulatorów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CF249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Oprogramowanie do automatycznego sklejania kości długich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TAK, podać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CF249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 xml:space="preserve">Wyświetlanie skali centymetrowej na brzegu obrazu 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CF249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Podstawka do zdjęć stawu skokowego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  <w:tr w:rsidR="00155C49" w:rsidTr="00155C49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50" w:type="pct"/>
          </w:tcPr>
          <w:p w:rsidR="00155C49" w:rsidRDefault="00155C49" w:rsidP="00CF249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1997" w:type="pct"/>
          </w:tcPr>
          <w:p w:rsidR="00155C49" w:rsidRDefault="00155C49" w:rsidP="00622230">
            <w:r>
              <w:t>Nakładka na detektor 43x43cm do badań w obciążeniu</w:t>
            </w:r>
          </w:p>
        </w:tc>
        <w:tc>
          <w:tcPr>
            <w:tcW w:w="703" w:type="pct"/>
            <w:vAlign w:val="center"/>
          </w:tcPr>
          <w:p w:rsidR="00155C49" w:rsidRDefault="00155C49" w:rsidP="00622230">
            <w:pPr>
              <w:jc w:val="center"/>
            </w:pPr>
            <w:r>
              <w:t>TAK</w:t>
            </w:r>
          </w:p>
        </w:tc>
        <w:tc>
          <w:tcPr>
            <w:tcW w:w="1950" w:type="pct"/>
          </w:tcPr>
          <w:p w:rsidR="00155C49" w:rsidRDefault="00155C49" w:rsidP="00622230"/>
        </w:tc>
      </w:tr>
    </w:tbl>
    <w:p w:rsidR="008B09E8" w:rsidRPr="008B09E8" w:rsidRDefault="008B09E8" w:rsidP="008B09E8">
      <w:pPr>
        <w:rPr>
          <w:rFonts w:asciiTheme="minorHAnsi" w:hAnsiTheme="minorHAnsi" w:cstheme="minorHAnsi"/>
          <w:lang w:eastAsia="pl-PL"/>
        </w:rPr>
      </w:pPr>
    </w:p>
    <w:p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8B09E8">
        <w:rPr>
          <w:rFonts w:asciiTheme="minorHAnsi" w:hAnsiTheme="minorHAnsi" w:cstheme="minorHAnsi"/>
          <w:lang w:eastAsia="pl-PL"/>
        </w:rPr>
        <w:br w:type="page"/>
      </w:r>
    </w:p>
    <w:p w:rsidR="00911228" w:rsidRDefault="00911228" w:rsidP="00911228">
      <w:pPr>
        <w:pStyle w:val="Nagwek1"/>
      </w:pPr>
      <w:r>
        <w:lastRenderedPageBreak/>
        <w:t>Inne wymagania</w:t>
      </w:r>
    </w:p>
    <w:p w:rsidR="00911228" w:rsidRDefault="00911228" w:rsidP="00911228">
      <w:pPr>
        <w:rPr>
          <w:lang w:eastAsia="pl-PL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70" w:type="dxa"/>
        </w:tblCellMar>
        <w:tblLook w:val="04A0"/>
      </w:tblPr>
      <w:tblGrid>
        <w:gridCol w:w="565"/>
        <w:gridCol w:w="3553"/>
        <w:gridCol w:w="1137"/>
        <w:gridCol w:w="3903"/>
      </w:tblGrid>
      <w:tr w:rsidR="00155C49" w:rsidTr="00155C49">
        <w:trPr>
          <w:cantSplit/>
          <w:trHeight w:val="562"/>
          <w:tblHeader/>
        </w:trPr>
        <w:tc>
          <w:tcPr>
            <w:tcW w:w="308" w:type="pct"/>
            <w:vAlign w:val="center"/>
          </w:tcPr>
          <w:p w:rsidR="00155C49" w:rsidRDefault="00155C49" w:rsidP="00155C49">
            <w:pPr>
              <w:jc w:val="center"/>
            </w:pPr>
            <w:r>
              <w:t>Lp.</w:t>
            </w:r>
          </w:p>
        </w:tc>
        <w:tc>
          <w:tcPr>
            <w:tcW w:w="1940" w:type="pct"/>
            <w:vAlign w:val="center"/>
          </w:tcPr>
          <w:p w:rsidR="00155C49" w:rsidRDefault="00155C49" w:rsidP="00155C49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2131" w:type="pct"/>
            <w:vAlign w:val="center"/>
          </w:tcPr>
          <w:p w:rsidR="00155C49" w:rsidRPr="006D088D" w:rsidRDefault="00155C49" w:rsidP="00155C49">
            <w:pPr>
              <w:jc w:val="center"/>
            </w:pPr>
            <w:r w:rsidRPr="006D088D">
              <w:t>Parametry, wartości, d</w:t>
            </w:r>
            <w:r w:rsidRPr="006D088D">
              <w:t>a</w:t>
            </w:r>
            <w:r w:rsidRPr="006D088D">
              <w:t>ne techniczne</w:t>
            </w:r>
          </w:p>
          <w:p w:rsidR="00155C49" w:rsidRPr="006D088D" w:rsidRDefault="00155C49" w:rsidP="00155C49">
            <w:pPr>
              <w:jc w:val="center"/>
            </w:pPr>
            <w:r w:rsidRPr="006D088D">
              <w:t>(wypełnia Wykonawca)</w:t>
            </w:r>
          </w:p>
          <w:p w:rsidR="00155C49" w:rsidRDefault="00155C49" w:rsidP="00155C49">
            <w:pPr>
              <w:jc w:val="center"/>
            </w:pPr>
            <w:r w:rsidRPr="006D088D">
              <w:t>poprzez wpisanie słowa „TAK”, / „NIE” lub podaje wymaganą informację</w:t>
            </w:r>
          </w:p>
        </w:tc>
      </w:tr>
      <w:tr w:rsidR="00155C49" w:rsidTr="00155C49"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  <w:jc w:val="both"/>
            </w:pPr>
            <w:r>
              <w:t>Okres gwarancji, liczony od daty po</w:t>
            </w:r>
            <w:r>
              <w:t>d</w:t>
            </w:r>
            <w:r>
              <w:t>pisania ostatecznego protokołu d</w:t>
            </w:r>
            <w:r>
              <w:t>o</w:t>
            </w:r>
            <w:r>
              <w:t>stawy urządzenia: min . 24 m-ce, max.48 m-cy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Oferowany okres gwarancji, liczony od daty podpisania ostatecznego prot</w:t>
            </w:r>
            <w:r>
              <w:t>o</w:t>
            </w:r>
            <w:r>
              <w:t>kołu dostawy urządzenia.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cantSplit/>
          <w:trHeight w:val="286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Autoryzowane punkty serwisowe na terenie Polski.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Czas reakcji serwisu „przyjęte zgłosz</w:t>
            </w:r>
            <w:r>
              <w:t>e</w:t>
            </w:r>
            <w:r>
              <w:t>nie – podjęta naprawa” – max. 48 godzin w dni robocze od zgłoszenia aw</w:t>
            </w:r>
            <w:r>
              <w:t>a</w:t>
            </w:r>
            <w:r>
              <w:t xml:space="preserve">rii mailem na </w:t>
            </w:r>
          </w:p>
          <w:p w:rsidR="00155C49" w:rsidRDefault="00155C49" w:rsidP="00155C49">
            <w:pPr>
              <w:spacing w:line="259" w:lineRule="auto"/>
            </w:pPr>
            <w:r>
              <w:t>adres podany w umowie.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286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Czas naprawy – max</w:t>
            </w:r>
            <w:r w:rsidRPr="00D22E3A">
              <w:t xml:space="preserve">. 5 dni </w:t>
            </w:r>
            <w:r>
              <w:t>roboczych od podjęcia naprawy.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Przerwa w eksploatacji aparatu łąc</w:t>
            </w:r>
            <w:r>
              <w:t>z</w:t>
            </w:r>
            <w:r>
              <w:t>nie z naprawą gwarancyjną wynosz</w:t>
            </w:r>
            <w:r>
              <w:t>ą</w:t>
            </w:r>
            <w:r>
              <w:t>ca więcej niż 5 dni przedłużająca okres gwarancji o tę przerwę.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38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38" w:lineRule="auto"/>
            </w:pPr>
            <w:r>
              <w:t xml:space="preserve">Przeglądy techniczne wymagane lub zalecane przez producenta w okresie gwarancji wykonane będą na koszt Wykonawcy. </w:t>
            </w:r>
          </w:p>
          <w:p w:rsidR="00155C49" w:rsidRDefault="00155C49" w:rsidP="00155C49">
            <w:pPr>
              <w:spacing w:line="259" w:lineRule="auto"/>
            </w:pPr>
            <w:r>
              <w:t>Ostatni przegląd w ostatnim miesiącu gwarancji.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Szkolenie z obsługi aparatu dla pers</w:t>
            </w:r>
            <w:r>
              <w:t>o</w:t>
            </w:r>
            <w:r>
              <w:t>nelu wskazanego przez zamawiając</w:t>
            </w:r>
            <w:r>
              <w:t>e</w:t>
            </w:r>
            <w:r>
              <w:t>go przed oddaniem aparatu do uży</w:t>
            </w:r>
            <w:r>
              <w:t>t</w:t>
            </w:r>
            <w:r>
              <w:t>kowania oraz dodatkowe szkolenie w trakcie użytkowania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Min. 10-cio letni okres zagwarant</w:t>
            </w:r>
            <w:r>
              <w:t>o</w:t>
            </w:r>
            <w:r>
              <w:t>wania dostępności części zamiennych od daty upływu terminu gwarancji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1940" w:type="pct"/>
          </w:tcPr>
          <w:p w:rsidR="00155C49" w:rsidRDefault="00155C49" w:rsidP="00155C49">
            <w:pPr>
              <w:spacing w:line="259" w:lineRule="auto"/>
            </w:pPr>
            <w:r>
              <w:t>Prace montażowe służące adaptacji obecnej pracowni RTG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spacing w:line="259" w:lineRule="auto"/>
              <w:jc w:val="center"/>
            </w:pPr>
            <w:r>
              <w:t>TAK</w:t>
            </w:r>
          </w:p>
        </w:tc>
        <w:tc>
          <w:tcPr>
            <w:tcW w:w="2131" w:type="pct"/>
          </w:tcPr>
          <w:p w:rsidR="00155C49" w:rsidRDefault="00155C49" w:rsidP="00155C49">
            <w:pPr>
              <w:spacing w:after="160" w:line="259" w:lineRule="auto"/>
            </w:pPr>
          </w:p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1940" w:type="pct"/>
          </w:tcPr>
          <w:p w:rsidR="00155C49" w:rsidRDefault="00155C49" w:rsidP="00155C49">
            <w:r>
              <w:t>Montaż nowych drzwi ochronnych wyjściowych z gabinetu RTG do st</w:t>
            </w:r>
            <w:r>
              <w:t>e</w:t>
            </w:r>
            <w:r>
              <w:t>rowni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jc w:val="center"/>
            </w:pPr>
            <w:r>
              <w:t xml:space="preserve">TAK </w:t>
            </w:r>
          </w:p>
        </w:tc>
        <w:tc>
          <w:tcPr>
            <w:tcW w:w="2131" w:type="pct"/>
          </w:tcPr>
          <w:p w:rsidR="00155C49" w:rsidRDefault="00155C49" w:rsidP="00155C49"/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1940" w:type="pct"/>
          </w:tcPr>
          <w:p w:rsidR="00155C49" w:rsidRDefault="00155C49" w:rsidP="00155C49">
            <w:r>
              <w:t>Montaż nowych drzwi ochronnych wyjściowych z gabinetu RTG do prz</w:t>
            </w:r>
            <w:r>
              <w:t>e</w:t>
            </w:r>
            <w:r>
              <w:t>bieralni pacjentów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jc w:val="center"/>
            </w:pPr>
            <w:r>
              <w:t>TAK</w:t>
            </w:r>
          </w:p>
        </w:tc>
        <w:tc>
          <w:tcPr>
            <w:tcW w:w="2131" w:type="pct"/>
          </w:tcPr>
          <w:p w:rsidR="00155C49" w:rsidRDefault="00155C49" w:rsidP="00155C49"/>
        </w:tc>
      </w:tr>
      <w:tr w:rsidR="00155C49" w:rsidTr="00155C49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08" w:type="pct"/>
          </w:tcPr>
          <w:p w:rsidR="00155C49" w:rsidRDefault="00155C49" w:rsidP="00155C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1940" w:type="pct"/>
          </w:tcPr>
          <w:p w:rsidR="00155C49" w:rsidRDefault="00155C49" w:rsidP="00155C49">
            <w:r>
              <w:t>Montaż okna wglądowego ze szkłem ołowianym oraz ramami alumini</w:t>
            </w:r>
            <w:r>
              <w:t>o</w:t>
            </w:r>
            <w:r>
              <w:t>wymi zabezpieczonymi od środka op</w:t>
            </w:r>
            <w:r>
              <w:t>a</w:t>
            </w:r>
            <w:r>
              <w:t>skami ołowianymi</w:t>
            </w:r>
          </w:p>
        </w:tc>
        <w:tc>
          <w:tcPr>
            <w:tcW w:w="621" w:type="pct"/>
            <w:vAlign w:val="center"/>
          </w:tcPr>
          <w:p w:rsidR="00155C49" w:rsidRDefault="00155C49" w:rsidP="00155C49">
            <w:pPr>
              <w:jc w:val="center"/>
            </w:pPr>
            <w:r>
              <w:t>TAK</w:t>
            </w:r>
          </w:p>
        </w:tc>
        <w:tc>
          <w:tcPr>
            <w:tcW w:w="2131" w:type="pct"/>
          </w:tcPr>
          <w:p w:rsidR="00155C49" w:rsidRDefault="00155C49" w:rsidP="00155C49"/>
        </w:tc>
      </w:tr>
    </w:tbl>
    <w:p w:rsidR="00911228" w:rsidRDefault="00911228" w:rsidP="00911228">
      <w:pPr>
        <w:rPr>
          <w:lang w:eastAsia="pl-PL"/>
        </w:rPr>
      </w:pPr>
    </w:p>
    <w:p w:rsidR="00911228" w:rsidRDefault="00911228" w:rsidP="00911228">
      <w:pPr>
        <w:rPr>
          <w:lang w:eastAsia="pl-PL"/>
        </w:rPr>
      </w:pPr>
      <w:r>
        <w:rPr>
          <w:lang w:eastAsia="pl-PL"/>
        </w:rPr>
        <w:br w:type="page"/>
      </w:r>
    </w:p>
    <w:p w:rsidR="0071162D" w:rsidRDefault="0071162D" w:rsidP="0071162D">
      <w:pPr>
        <w:pStyle w:val="Nagwek1"/>
      </w:pPr>
      <w:r>
        <w:lastRenderedPageBreak/>
        <w:t>Lekarska stacja diagnostyczna do opisywania obrazów RTG</w:t>
      </w:r>
    </w:p>
    <w:p w:rsidR="0071162D" w:rsidRDefault="0071162D" w:rsidP="0071162D">
      <w:pPr>
        <w:rPr>
          <w:lang w:eastAsia="pl-PL"/>
        </w:rPr>
      </w:pPr>
    </w:p>
    <w:tbl>
      <w:tblPr>
        <w:tblpPr w:leftFromText="141" w:rightFromText="141" w:vertAnchor="text" w:tblpX="-147" w:tblpY="1"/>
        <w:tblOverlap w:val="never"/>
        <w:tblW w:w="5217" w:type="pct"/>
        <w:tblCellMar>
          <w:left w:w="30" w:type="dxa"/>
          <w:right w:w="30" w:type="dxa"/>
        </w:tblCellMar>
        <w:tblLook w:val="0000"/>
      </w:tblPr>
      <w:tblGrid>
        <w:gridCol w:w="478"/>
        <w:gridCol w:w="4314"/>
        <w:gridCol w:w="1094"/>
        <w:gridCol w:w="3642"/>
      </w:tblGrid>
      <w:tr w:rsidR="00155C49" w:rsidRPr="002F5E2F" w:rsidTr="00155C49">
        <w:trPr>
          <w:trHeight w:val="367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Lp.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D088D" w:rsidRDefault="00155C49" w:rsidP="00155C49">
            <w:pPr>
              <w:spacing w:after="0" w:line="240" w:lineRule="auto"/>
              <w:jc w:val="center"/>
            </w:pPr>
            <w:r w:rsidRPr="006D088D">
              <w:t>Parametry, wartości, dane tec</w:t>
            </w:r>
            <w:r w:rsidRPr="006D088D">
              <w:t>h</w:t>
            </w:r>
            <w:r w:rsidRPr="006D088D">
              <w:t>niczne</w:t>
            </w:r>
          </w:p>
          <w:p w:rsidR="00155C49" w:rsidRPr="006D088D" w:rsidRDefault="00155C49" w:rsidP="00155C49">
            <w:pPr>
              <w:spacing w:after="0" w:line="240" w:lineRule="auto"/>
              <w:jc w:val="center"/>
            </w:pPr>
            <w:r w:rsidRPr="006D088D">
              <w:t>(wypełnia</w:t>
            </w:r>
            <w:r>
              <w:br/>
            </w:r>
            <w:r w:rsidRPr="006D088D">
              <w:t>Wykonawca)</w:t>
            </w:r>
          </w:p>
          <w:p w:rsidR="00155C49" w:rsidRPr="002F5E2F" w:rsidRDefault="00155C49" w:rsidP="00155C49">
            <w:pPr>
              <w:spacing w:after="0" w:line="240" w:lineRule="auto"/>
              <w:jc w:val="center"/>
            </w:pPr>
            <w:r w:rsidRPr="006D088D">
              <w:t>poprzez wpisanie słowa „TAK”, / „NIE” lub podaje wymaganą info</w:t>
            </w:r>
            <w:r w:rsidRPr="006D088D">
              <w:t>r</w:t>
            </w:r>
            <w:r w:rsidRPr="006D088D">
              <w:t>mację</w:t>
            </w:r>
          </w:p>
        </w:tc>
      </w:tr>
      <w:tr w:rsidR="00155C49" w:rsidRPr="002F5E2F" w:rsidTr="00155C49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Producent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Typ/model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napToGrid w:val="0"/>
              <w:spacing w:after="0" w:line="240" w:lineRule="auto"/>
            </w:pPr>
            <w:r w:rsidRPr="002F5E2F">
              <w:t>Minimalne parametry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tabs>
                <w:tab w:val="left" w:pos="1875"/>
              </w:tabs>
              <w:spacing w:after="0" w:line="240" w:lineRule="auto"/>
            </w:pPr>
            <w:r w:rsidRPr="002F5E2F">
              <w:t>Obudowa typu Tower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Procesor min. 4-rdzeniowy 8-wątkowy, min 3.60GHz, z wbudowanym kontrolerem pamięci DDR4 z kontrolą parzystości ECC, osiągający w teście Passmark CPU Benchmark wynik co na</w:t>
            </w:r>
            <w:r w:rsidRPr="002F5E2F">
              <w:t>j</w:t>
            </w:r>
            <w:r w:rsidRPr="002F5E2F">
              <w:t>mniej 9800 punktów na dzień składania oferty.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>, 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Pamięć RAM DDR4 8 GB 2666 MHz ECC,możliwość rozbudowy do min 64GB, m</w:t>
            </w:r>
            <w:r w:rsidRPr="002F5E2F">
              <w:t>i</w:t>
            </w:r>
            <w:r w:rsidRPr="002F5E2F">
              <w:t>nimum trzy sloty wolne na dalszą rozbudowę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>, 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Karta graficzna zintegrowana z procesorem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Porty: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Z przodu obudowy: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2x USB 3.0 w tym jeden z funkcją ładowania,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USB 3.1 Gen 2 Type-C (jako opcja)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Czytnik kart pamięci (jako opcja)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Combo (Słuchawki/mikrofon),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Z tyłu obudowy: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4x USB 3.0,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2x USB 2.0, 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2x DisplayPort 1.2 (do użytku przez zintegr</w:t>
            </w:r>
            <w:r w:rsidRPr="002F5E2F">
              <w:t>o</w:t>
            </w:r>
            <w:r w:rsidRPr="002F5E2F">
              <w:t xml:space="preserve">wany z procesorem układ graficzny),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1x Wejście audio,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1x Wyjście audio,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Port szeregowy RS232 (jako opcja)</w:t>
            </w:r>
          </w:p>
          <w:p w:rsidR="00155C49" w:rsidRPr="002F5E2F" w:rsidRDefault="00155C49" w:rsidP="00155C49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RJ45 1Gb Ethernet</w:t>
            </w:r>
          </w:p>
          <w:p w:rsidR="00155C49" w:rsidRPr="002F5E2F" w:rsidRDefault="00155C49" w:rsidP="00155C49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AntenaWiFi/Bluetooth (jakoopcja)</w:t>
            </w:r>
          </w:p>
          <w:p w:rsidR="00155C49" w:rsidRPr="002F5E2F" w:rsidRDefault="00155C49" w:rsidP="00155C49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Port konfigurowalny (Displa</w:t>
            </w:r>
            <w:r w:rsidRPr="002F5E2F">
              <w:rPr>
                <w:lang w:val="en-GB"/>
              </w:rPr>
              <w:t>y</w:t>
            </w:r>
            <w:r w:rsidRPr="002F5E2F">
              <w:rPr>
                <w:lang w:val="en-GB"/>
              </w:rPr>
              <w:t>Port/HDMI/VGAUSB 3.1 Gen 2 Type-C/Thunderbold 3.0)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Dysk twardy: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Min. 2 x 256GB SSD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Porty rozszerzeń: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PCI Express Generacja 3 x16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1x PCI Express Generacja 3 x4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2x PCI Express Generacja 3 x1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2x M.2 dla dysków mSata do dł. minimum 110mm (PCI Express Generacja 3 x4)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1x M.2 WLAN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lastRenderedPageBreak/>
              <w:t>Zatoki zewnętrzne: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2x 5,25” 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Zatoki wewnętrzne: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2x 3,5”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lastRenderedPageBreak/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Zintegrowana z płytą główną karta sieciowa 1Gb Ethernet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System operacyjny min. Windows 10 Pro PL 64-bit lub równoważny nie wymagający aktywacji za pomocą telefonu lub Internetu* - równ</w:t>
            </w:r>
            <w:r w:rsidRPr="002F5E2F">
              <w:t>o</w:t>
            </w:r>
            <w:r w:rsidRPr="002F5E2F">
              <w:t>ważność opisana na dole tabelki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 xml:space="preserve">Zasilacz 500W o sprawności minimum 92%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Wymagania dodatkowe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Klawiatura USB w układzie polski programisty – produkcji producenta komputera</w:t>
            </w:r>
          </w:p>
          <w:p w:rsidR="00155C49" w:rsidRPr="002F5E2F" w:rsidRDefault="00155C49" w:rsidP="00155C49">
            <w:pPr>
              <w:spacing w:after="0" w:line="240" w:lineRule="auto"/>
            </w:pPr>
            <w:r w:rsidRPr="002F5E2F">
              <w:t>Mysz optyczna USB z min dwoma klawiszami oraz rolką (scroll) – produkcji producenta ko</w:t>
            </w:r>
            <w:r w:rsidRPr="002F5E2F">
              <w:t>m</w:t>
            </w:r>
            <w:r w:rsidRPr="002F5E2F">
              <w:t>putera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2 x diagnostyczny monitor kolorowy min. 21” o rozdzielczości   1600 x 1200, wielkość plamki 0,270 mm, jasność maksymalna min. 800 cd/m2, jasność skalibrowana min. 400cd/m2, kontrast 1400:1, kalibracja sprzętowa DICOM, Matryca 10-bitowa, certyfikat Medical Device Class I.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Wymagana sprzętowa kalibracja do standardu DICOM część 14 dla każdego trybu pracy.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Wbudowany kalibrator nieograniczający pola widzenia na monitorze.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Wymagany układ kontroli rzeczywistego czasu pracy monitora i jego podświetlenia.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DVI-D, 1x DisplayPort upstream, 1x Displa</w:t>
            </w:r>
            <w:r w:rsidRPr="002F5E2F">
              <w:rPr>
                <w:lang w:val="en-GB"/>
              </w:rPr>
              <w:t>y</w:t>
            </w:r>
            <w:r w:rsidRPr="002F5E2F">
              <w:rPr>
                <w:lang w:val="en-GB"/>
              </w:rPr>
              <w:t>Port downstream, 1x USB upstream, 2 x USB downstream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Obsługa połączenia szeregowego monitorów (DaisyChain) na złączu DisplayPort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Przycisk w prosty sposób zmieniający tryby pracy monitora dla różnego rodzaju badań np. MG, CR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Czujnik sprawdzający obecność użytkownika przed monitorem i pozwalający na jego aut</w:t>
            </w:r>
            <w:r w:rsidRPr="002F5E2F">
              <w:t>o</w:t>
            </w:r>
            <w:r w:rsidRPr="002F5E2F">
              <w:t>matyczne wyłączenie po odejściu użytkownika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Czujnik mierzący jasność otoczenia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Wymagany układ wyrównujący jasność i odci</w:t>
            </w:r>
            <w:r w:rsidRPr="002F5E2F">
              <w:t>e</w:t>
            </w:r>
            <w:r w:rsidRPr="002F5E2F">
              <w:t>nie szarości dla całej powierzchni matrycy LCD z po</w:t>
            </w:r>
            <w:r w:rsidRPr="002F5E2F">
              <w:t>d</w:t>
            </w:r>
            <w:r w:rsidRPr="002F5E2F">
              <w:t>świetleniem LED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Komplet kabli zasilających i połączeniowych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</w:pPr>
            <w:r w:rsidRPr="002F5E2F">
              <w:t>Automatyczne wyłączanie/włączanie monitora zsynchronizowane z wygaszaczem ekranu – po zainstalowaniu dołączonej do monitora aplik</w:t>
            </w:r>
            <w:r w:rsidRPr="002F5E2F">
              <w:t>a</w:t>
            </w:r>
            <w:r w:rsidRPr="002F5E2F">
              <w:t>cji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5E2F">
              <w:t>Dedykowana przez producenta monitorów diagnostycznych karta graficzna o następuj</w:t>
            </w:r>
            <w:r w:rsidRPr="002F5E2F">
              <w:t>ą</w:t>
            </w:r>
            <w:r w:rsidRPr="002F5E2F">
              <w:t xml:space="preserve">cych wymaganiach:  </w:t>
            </w:r>
            <w:r w:rsidRPr="002F5E2F">
              <w:br/>
              <w:t xml:space="preserve">- PCI Express x 16 Gen 3.0, </w:t>
            </w:r>
            <w:r w:rsidRPr="002F5E2F">
              <w:br/>
              <w:t xml:space="preserve">- Pamięć DDR5 2GB, </w:t>
            </w:r>
            <w:r w:rsidRPr="002F5E2F">
              <w:br/>
              <w:t xml:space="preserve">- 3 wyjścia cyfrowe mini DisplayPort, </w:t>
            </w:r>
            <w:r w:rsidRPr="002F5E2F">
              <w:br/>
              <w:t>- Możliwość podłączenia 4 monitorów jedn</w:t>
            </w:r>
            <w:r w:rsidRPr="002F5E2F">
              <w:t>o</w:t>
            </w:r>
            <w:r w:rsidRPr="002F5E2F">
              <w:t>cześnie,</w:t>
            </w:r>
            <w:r w:rsidRPr="002F5E2F">
              <w:br/>
              <w:t>- Sterowniki do systemów operacyjnych Wi</w:t>
            </w:r>
            <w:r w:rsidRPr="002F5E2F">
              <w:t>n</w:t>
            </w:r>
            <w:r w:rsidRPr="002F5E2F">
              <w:t>dows 7, Windows 8.1, Windows 10</w:t>
            </w:r>
            <w:r w:rsidRPr="002F5E2F">
              <w:br/>
              <w:t xml:space="preserve">- Pobór mocy do 30 W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E2F">
              <w:t>Dodatkowy monitor LCD min.22” tego samego producenta co monitor diagnostyczny, licznik rzeczywistego czasu pracy, rozdzielczość 1680x1050, wielkość piksela 0,282 mm, jasność 250cd/m2, kontrast 1000:1,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bCs/>
              </w:rPr>
            </w:pPr>
            <w:r w:rsidRPr="002F5E2F">
              <w:t>Urządzenie ochrony zasilania z wbudowaną ochroną przeciwprzepięciową zgodną z normą IEC 61643-1 oraz spełniający normy IEC 62040-1, IEC 60950-1, IEC 62040-2, Raport CB, znak CE1 w płaskiej obudowie z możliwością pracy w pozycji pionowej i poziomej, wraz z oprogr</w:t>
            </w:r>
            <w:r w:rsidRPr="002F5E2F">
              <w:t>a</w:t>
            </w:r>
            <w:r w:rsidRPr="002F5E2F">
              <w:t>mowaniem umożliwiającym automatyczne wyłączenie systemu (uwzględniające zamkni</w:t>
            </w:r>
            <w:r w:rsidRPr="002F5E2F">
              <w:t>ę</w:t>
            </w:r>
            <w:r w:rsidRPr="002F5E2F">
              <w:t>cie badania) w przypadku braku zasilania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bCs/>
              </w:rPr>
            </w:pPr>
            <w:r w:rsidRPr="002F5E2F">
              <w:t>Urządzenie musi posiadać minimum 4gniazda FR z podtrzymaniem bateryjnym (odpowiednio 6 i 11 minut dla obciążenia 70% i 50%) i 4 gniazda FR z zabezpieczeniem przeciwudar</w:t>
            </w:r>
            <w:r w:rsidRPr="002F5E2F">
              <w:t>o</w:t>
            </w:r>
            <w:r w:rsidRPr="002F5E2F">
              <w:t>wym (spełniaj</w:t>
            </w:r>
            <w:r w:rsidRPr="002F5E2F">
              <w:t>ą</w:t>
            </w:r>
            <w:r w:rsidRPr="002F5E2F">
              <w:t>cy normę IEC 61643-1)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bCs/>
              </w:rPr>
            </w:pPr>
            <w:r w:rsidRPr="002F5E2F">
              <w:t>Funkcja odłączania urządzeń peryferyjnych w czasie czuwania. Możliwość montażu naście</w:t>
            </w:r>
            <w:r w:rsidRPr="002F5E2F">
              <w:t>n</w:t>
            </w:r>
            <w:r w:rsidRPr="002F5E2F">
              <w:t>nego lub w szafie montażowej przy zastosow</w:t>
            </w:r>
            <w:r w:rsidRPr="002F5E2F">
              <w:t>a</w:t>
            </w:r>
            <w:r w:rsidRPr="002F5E2F">
              <w:t>niu dodatkowego zestawu montażowego.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2F5E2F" w:rsidTr="00155C49">
        <w:trPr>
          <w:trHeight w:val="1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rPr>
                <w:bCs/>
              </w:rPr>
            </w:pPr>
            <w:r w:rsidRPr="002F5E2F">
              <w:rPr>
                <w:bCs/>
              </w:rPr>
              <w:t>Gwarancja:</w:t>
            </w:r>
            <w:r w:rsidRPr="002F5E2F">
              <w:rPr>
                <w:bCs/>
              </w:rPr>
              <w:br/>
              <w:t>komputer i UPS – 36 miesięcy</w:t>
            </w:r>
            <w:r w:rsidRPr="002F5E2F">
              <w:rPr>
                <w:bCs/>
              </w:rPr>
              <w:br/>
              <w:t>monitory diagnostyczne i dodatkowy – 60 mi</w:t>
            </w:r>
            <w:r w:rsidRPr="002F5E2F">
              <w:rPr>
                <w:bCs/>
              </w:rPr>
              <w:t>e</w:t>
            </w:r>
            <w:r w:rsidRPr="002F5E2F">
              <w:rPr>
                <w:bCs/>
              </w:rPr>
              <w:t>sięcy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2F5E2F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</w:tbl>
    <w:p w:rsidR="0071162D" w:rsidRDefault="0071162D" w:rsidP="0071162D">
      <w:pPr>
        <w:rPr>
          <w:lang w:eastAsia="pl-PL"/>
        </w:rPr>
      </w:pPr>
      <w:r>
        <w:rPr>
          <w:lang w:eastAsia="pl-PL"/>
        </w:rPr>
        <w:br w:type="textWrapping" w:clear="all"/>
      </w:r>
    </w:p>
    <w:p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:rsidR="0071162D" w:rsidRPr="002F5E2F" w:rsidRDefault="0071162D" w:rsidP="0071162D">
      <w:pPr>
        <w:rPr>
          <w:lang w:eastAsia="pl-PL"/>
        </w:rPr>
      </w:pPr>
    </w:p>
    <w:p w:rsidR="0071162D" w:rsidRPr="00CF249E" w:rsidRDefault="0071162D" w:rsidP="0071162D">
      <w:pPr>
        <w:pStyle w:val="Nagwek2"/>
        <w:numPr>
          <w:ilvl w:val="1"/>
          <w:numId w:val="9"/>
        </w:numPr>
        <w:rPr>
          <w:b/>
          <w:bCs/>
          <w:color w:val="000000" w:themeColor="text1"/>
        </w:rPr>
      </w:pPr>
      <w:r w:rsidRPr="00CF249E">
        <w:rPr>
          <w:b/>
          <w:bCs/>
          <w:color w:val="000000" w:themeColor="text1"/>
        </w:rPr>
        <w:t>Oprogramowanie medyczne stacji diagnostycznej</w:t>
      </w:r>
    </w:p>
    <w:p w:rsidR="0071162D" w:rsidRDefault="0071162D" w:rsidP="0071162D">
      <w:pPr>
        <w:rPr>
          <w:lang w:eastAsia="pl-PL"/>
        </w:rPr>
      </w:pPr>
    </w:p>
    <w:tbl>
      <w:tblPr>
        <w:tblW w:w="5142" w:type="pct"/>
        <w:tblInd w:w="-147" w:type="dxa"/>
        <w:tblCellMar>
          <w:left w:w="30" w:type="dxa"/>
          <w:right w:w="30" w:type="dxa"/>
        </w:tblCellMar>
        <w:tblLook w:val="0000"/>
      </w:tblPr>
      <w:tblGrid>
        <w:gridCol w:w="479"/>
        <w:gridCol w:w="4130"/>
        <w:gridCol w:w="1138"/>
        <w:gridCol w:w="3644"/>
      </w:tblGrid>
      <w:tr w:rsidR="00155C49" w:rsidRPr="00622230" w:rsidTr="00155C49">
        <w:trPr>
          <w:cantSplit/>
          <w:trHeight w:val="175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</w:rPr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D088D" w:rsidRDefault="00155C49" w:rsidP="00155C49">
            <w:pPr>
              <w:spacing w:after="0" w:line="240" w:lineRule="auto"/>
              <w:jc w:val="center"/>
            </w:pPr>
            <w:r w:rsidRPr="006D088D">
              <w:t>Parametry, wartości, dane technic</w:t>
            </w:r>
            <w:r w:rsidRPr="006D088D">
              <w:t>z</w:t>
            </w:r>
            <w:r w:rsidRPr="006D088D">
              <w:t>ne</w:t>
            </w:r>
          </w:p>
          <w:p w:rsidR="00155C49" w:rsidRPr="006D088D" w:rsidRDefault="00155C49" w:rsidP="00155C49">
            <w:pPr>
              <w:spacing w:after="0" w:line="240" w:lineRule="auto"/>
              <w:jc w:val="center"/>
            </w:pPr>
            <w:r w:rsidRPr="006D088D">
              <w:t>(wypełnia</w:t>
            </w:r>
            <w:r>
              <w:br/>
            </w:r>
            <w:r w:rsidRPr="006D088D">
              <w:t>Wykonawca)</w:t>
            </w:r>
          </w:p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D088D">
              <w:t>poprzez wpisanie słowa „TAK”, / „NIE” lub podaje wymaganą info</w:t>
            </w:r>
            <w:r w:rsidRPr="006D088D">
              <w:t>r</w:t>
            </w:r>
            <w:r w:rsidRPr="006D088D">
              <w:t>mację</w:t>
            </w: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b/>
                <w:snapToGrid w:val="0"/>
              </w:rPr>
            </w:pPr>
            <w:r w:rsidRPr="00622230">
              <w:rPr>
                <w:snapToGrid w:val="0"/>
              </w:rPr>
              <w:t>Producent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rPr>
                <w:snapToGrid w:val="0"/>
                <w:color w:val="000000"/>
              </w:rPr>
              <w:t>Podać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Nazwa i typ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rPr>
                <w:snapToGrid w:val="0"/>
                <w:color w:val="000000"/>
              </w:rPr>
              <w:t>Podać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Default="00155C49" w:rsidP="00155C49">
            <w:pPr>
              <w:spacing w:after="0" w:line="240" w:lineRule="auto"/>
            </w:pPr>
            <w:r>
              <w:t>Wersja oprogramowania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Default="00155C49" w:rsidP="00155C49">
            <w:pPr>
              <w:spacing w:after="0" w:line="240" w:lineRule="auto"/>
              <w:jc w:val="center"/>
            </w:pPr>
            <w:r>
              <w:t>Najnowsza</w:t>
            </w:r>
            <w:r>
              <w:br/>
              <w:t xml:space="preserve">dostępna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</w:pPr>
            <w:r>
              <w:t>Otwieranie zdjąć z badaniami w oprogram</w:t>
            </w:r>
            <w:r>
              <w:t>o</w:t>
            </w:r>
            <w:r>
              <w:t>waniu stacji opisowej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</w:pPr>
            <w:r>
              <w:t>Nie dłuższe niż 3s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t>Oprogramowanie stanowiące wolnostojącą stację diagnostyczną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integracji z dowolnym urz</w:t>
            </w:r>
            <w:r w:rsidRPr="00622230">
              <w:rPr>
                <w:snapToGrid w:val="0"/>
              </w:rPr>
              <w:t>ą</w:t>
            </w:r>
            <w:r w:rsidRPr="00622230">
              <w:rPr>
                <w:snapToGrid w:val="0"/>
              </w:rPr>
              <w:t>dzeniem w standardzie DICOM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9D572B" w:rsidRDefault="00155C49" w:rsidP="00155C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Aktywna funkcja nagrania badania na płycie CD/DVD z wykorzystaniem napędu CD/DVD w który jest wyposażony komputer lub z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korzystaniem duplikatora będącym na wyp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sażeniu Zamawiającego (bez dodatkowych opłat licencyjnych) w formacie DICOM na stacji roboczej z systemem operacyjnym Windows, wraz z radiologiczną w pełni fun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cjonalną przeglądarką zdjęć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t xml:space="preserve">Aktywna funkcja pozwalająca </w:t>
            </w:r>
            <w:r w:rsidRPr="00622230">
              <w:t>przech</w:t>
            </w:r>
            <w:r>
              <w:t>owywać</w:t>
            </w:r>
            <w:r w:rsidRPr="00622230">
              <w:t xml:space="preserve"> lokalnie dane obrazowe i bazę danych wyk</w:t>
            </w:r>
            <w:r w:rsidRPr="00622230">
              <w:t>o</w:t>
            </w:r>
            <w:r w:rsidRPr="00622230">
              <w:t>nanych badań/pacjentów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uzyskania dostępu do d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nych zapisanych w formacie DICOM na dysku loka</w:t>
            </w:r>
            <w:r w:rsidRPr="00622230">
              <w:rPr>
                <w:snapToGrid w:val="0"/>
              </w:rPr>
              <w:t>l</w:t>
            </w:r>
            <w:r w:rsidRPr="00622230">
              <w:rPr>
                <w:snapToGrid w:val="0"/>
              </w:rPr>
              <w:t>nym lub nośnikach CD/DVD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Wyświetlanie badań na dostępnych monit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rach w różnych trybach, min: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obsługa oraz wsparcie 1, 2, 3, 4 oraz multi-monitorowych stacji,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skalowania interfejsu dla monitorów o wysokiej rozdzielczości z p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ziomu interfejsu użytkownika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dostosowanie wyglądu aplikacji, zarządz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nie układami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opcjonalne i konfigurowalne: ikonki, paski narzędzi, miniatury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predefiniowane wyświetlanego układu oraz synchronizacja serii obrazów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zarządzanie ‘hangingprotocols’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Funkcjonalność przywrócenia obrazu po d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konaniu przekształceń do pierwotnej wersji.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oraz wsparcie dla trybu pełnoekr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nowego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t>System pozwala wyświetlać jednocześnie co najmniej 2 rodzaje badań tego samego p</w:t>
            </w:r>
            <w:r w:rsidRPr="00622230">
              <w:t>a</w:t>
            </w:r>
            <w:r w:rsidRPr="00622230">
              <w:t>cjenta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</w:pPr>
            <w:r w:rsidRPr="00622230">
              <w:rPr>
                <w:snapToGrid w:val="0"/>
              </w:rPr>
              <w:t>Równoczesne wyświetlanie kilku pacjentów lub kilku badań, proste przełączanie pomi</w:t>
            </w:r>
            <w:r w:rsidRPr="00622230">
              <w:rPr>
                <w:snapToGrid w:val="0"/>
              </w:rPr>
              <w:t>ę</w:t>
            </w:r>
            <w:r w:rsidRPr="00622230">
              <w:rPr>
                <w:snapToGrid w:val="0"/>
              </w:rPr>
              <w:t>dzy nimi. Automatyczna lub manualna sy</w:t>
            </w:r>
            <w:r w:rsidRPr="00622230">
              <w:rPr>
                <w:snapToGrid w:val="0"/>
              </w:rPr>
              <w:t>n</w:t>
            </w:r>
            <w:r w:rsidRPr="00622230">
              <w:rPr>
                <w:snapToGrid w:val="0"/>
              </w:rPr>
              <w:t>chron</w:t>
            </w:r>
            <w:r w:rsidRPr="00622230">
              <w:rPr>
                <w:snapToGrid w:val="0"/>
              </w:rPr>
              <w:t>i</w:t>
            </w:r>
            <w:r w:rsidRPr="00622230">
              <w:rPr>
                <w:snapToGrid w:val="0"/>
              </w:rPr>
              <w:t>zacja.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badań DICOM Enhanced w kliku tr</w:t>
            </w:r>
            <w:r w:rsidRPr="00622230">
              <w:rPr>
                <w:snapToGrid w:val="0"/>
              </w:rPr>
              <w:t>y</w:t>
            </w:r>
            <w:r w:rsidRPr="00622230">
              <w:rPr>
                <w:snapToGrid w:val="0"/>
              </w:rPr>
              <w:t>bach widoku (matrix, stack, all)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W pełni konfigurowalny zintegrowany pasek narzędzi szybkiego dostępu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Skróty klawiszowe (predefiniowane oraz def</w:t>
            </w:r>
            <w:r w:rsidRPr="00622230">
              <w:rPr>
                <w:snapToGrid w:val="0"/>
              </w:rPr>
              <w:t>i</w:t>
            </w:r>
            <w:r w:rsidRPr="00622230">
              <w:rPr>
                <w:snapToGrid w:val="0"/>
              </w:rPr>
              <w:t>niowane przez użytkownika)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</w:t>
            </w:r>
            <w:r w:rsidRPr="00622230">
              <w:rPr>
                <w:snapToGrid w:val="0"/>
              </w:rPr>
              <w:t>unkcja kalibracji obrazu wraz ze specjalnym trybem powiększania (właściwy ro</w:t>
            </w:r>
            <w:r w:rsidRPr="00622230">
              <w:rPr>
                <w:snapToGrid w:val="0"/>
              </w:rPr>
              <w:t>z</w:t>
            </w:r>
            <w:r w:rsidRPr="00622230">
              <w:rPr>
                <w:snapToGrid w:val="0"/>
              </w:rPr>
              <w:t>miar, rzeczywisty rozmiar)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</w:t>
            </w:r>
            <w:r w:rsidRPr="00622230">
              <w:rPr>
                <w:snapToGrid w:val="0"/>
              </w:rPr>
              <w:t>unkcja szybkiego przełączanie p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między zdefiniowanymi ‘presetami’ oraz ‘pr</w:t>
            </w:r>
            <w:r w:rsidRPr="00622230">
              <w:rPr>
                <w:snapToGrid w:val="0"/>
              </w:rPr>
              <w:t>e</w:t>
            </w:r>
            <w:r w:rsidRPr="00622230">
              <w:rPr>
                <w:snapToGrid w:val="0"/>
              </w:rPr>
              <w:t xml:space="preserve">setami’ użytkownika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definiowania, zarządzania oraz edytowania ROI (obszary zainteresow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nia). Automatyczne oraz manualne narzędzia takie jak: odręczne, wielokąt, magiczna różdżka, pędzel, margines, bolus, wąż, próg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Narzędzia pomiarowe (między innymi: p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miar kątów, kąty Cobba, linie, narzędzia, histogramy) z pełnym wsparciem DICOM predefined</w:t>
            </w:r>
            <w:r w:rsidRPr="00622230">
              <w:rPr>
                <w:snapToGrid w:val="0"/>
              </w:rPr>
              <w:t>u</w:t>
            </w:r>
            <w:r w:rsidRPr="00622230">
              <w:rPr>
                <w:snapToGrid w:val="0"/>
              </w:rPr>
              <w:t>nits(DICOM proprietaryclass)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Narzędzie adnotacji – opis oraz wyświetlanie (DICOM proprietaryclass)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konfiguracji sposobu w</w:t>
            </w:r>
            <w:r w:rsidRPr="00622230">
              <w:rPr>
                <w:snapToGrid w:val="0"/>
              </w:rPr>
              <w:t>y</w:t>
            </w:r>
            <w:r w:rsidRPr="00622230">
              <w:rPr>
                <w:snapToGrid w:val="0"/>
              </w:rPr>
              <w:t>świetlania informacji zawartych w tagach DICOM na obrazach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DICOM overlay – prezentacja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DICOM structured report – tworzenie oraz prezentacja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  <w:lang w:val="en-GB"/>
              </w:rPr>
              <w:t>Obsługa DICOM PR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Obrazy wyświetlane w oryginalnej jakości bez względu na modalność, funkcjonalności: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standardowe radiologiczne takie jak: p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>większenie (1:1, lupa), z interpolacją dwul</w:t>
            </w:r>
            <w:r w:rsidRPr="00622230">
              <w:rPr>
                <w:snapToGrid w:val="0"/>
              </w:rPr>
              <w:t>i</w:t>
            </w:r>
            <w:r w:rsidRPr="00622230">
              <w:rPr>
                <w:snapToGrid w:val="0"/>
              </w:rPr>
              <w:t>niowa/dwusześcienna, zmiana poziomu okna, przesuwanie, wyrównanie, filtry, prz</w:t>
            </w:r>
            <w:r w:rsidRPr="00622230">
              <w:rPr>
                <w:snapToGrid w:val="0"/>
              </w:rPr>
              <w:t>e</w:t>
            </w:r>
            <w:r w:rsidRPr="00622230">
              <w:rPr>
                <w:snapToGrid w:val="0"/>
              </w:rPr>
              <w:t>łączanie między oknami,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presety DICOM oraz zdefiniowane przez uży</w:t>
            </w:r>
            <w:r w:rsidRPr="00622230">
              <w:rPr>
                <w:snapToGrid w:val="0"/>
              </w:rPr>
              <w:t>t</w:t>
            </w:r>
            <w:r w:rsidRPr="00622230">
              <w:rPr>
                <w:snapToGrid w:val="0"/>
              </w:rPr>
              <w:t xml:space="preserve">kownika: ustawienia okien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Tryb ekranu dotykowego dla pomieszczeń op</w:t>
            </w:r>
            <w:r w:rsidRPr="00622230">
              <w:rPr>
                <w:snapToGrid w:val="0"/>
              </w:rPr>
              <w:t>e</w:t>
            </w:r>
            <w:r w:rsidRPr="00622230">
              <w:rPr>
                <w:snapToGrid w:val="0"/>
              </w:rPr>
              <w:t>racji chirurgicznych.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  <w:lang w:val="en-GB"/>
              </w:rPr>
            </w:pPr>
            <w:r w:rsidRPr="00622230">
              <w:rPr>
                <w:snapToGrid w:val="0"/>
                <w:lang w:val="en-GB"/>
              </w:rPr>
              <w:t>Obsługa DICOM Storage SCU i SCP, Query/Retrieve SCU oraz Verification SCU i SCP.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 xml:space="preserve">pobrania danych pacjenta </w:t>
            </w:r>
            <w:r>
              <w:rPr>
                <w:snapToGrid w:val="0"/>
              </w:rPr>
              <w:br/>
            </w:r>
            <w:r w:rsidRPr="00622230">
              <w:rPr>
                <w:snapToGrid w:val="0"/>
              </w:rPr>
              <w:t>z serwera PACS w tle i ponownego ładowania wyświetlanych obrazów.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wyszukiwania i pobrania określonych danych obrazu pacjenta na po</w:t>
            </w:r>
            <w:r w:rsidRPr="00622230">
              <w:rPr>
                <w:snapToGrid w:val="0"/>
              </w:rPr>
              <w:t>d</w:t>
            </w:r>
            <w:r w:rsidRPr="00622230">
              <w:rPr>
                <w:snapToGrid w:val="0"/>
              </w:rPr>
              <w:t>stawie różnych atrybutów, min: nazwisko, numer badania, identyfikator pacjenta, m</w:t>
            </w:r>
            <w:r w:rsidRPr="00622230">
              <w:rPr>
                <w:snapToGrid w:val="0"/>
              </w:rPr>
              <w:t>o</w:t>
            </w:r>
            <w:r w:rsidRPr="00622230">
              <w:rPr>
                <w:snapToGrid w:val="0"/>
              </w:rPr>
              <w:t xml:space="preserve">dalność,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wyszukiwania i pobrania wcześniejszych badań pacjenta z serwera PACS zgodnie z wcześniej zdefiniowanym filtrem czasowym.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Zarządzanie listą roboczą do automatycznego przeglądania przygotowanych badań (dod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wanie, przeglądanie listy roboczej, aktualny st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tus).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drukarek DICOM wraz z narzędziami do konfiguracji obrazu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anonimizacji danych pacje</w:t>
            </w:r>
            <w:r w:rsidRPr="00622230">
              <w:rPr>
                <w:snapToGrid w:val="0"/>
              </w:rPr>
              <w:t>n</w:t>
            </w:r>
            <w:r w:rsidRPr="00622230">
              <w:rPr>
                <w:snapToGrid w:val="0"/>
              </w:rPr>
              <w:t>ta, min:</w:t>
            </w:r>
          </w:p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Identyfikator pacjenta, nazwisko, płeć, data urodzenia, wiek, komentarze, adres pacjenta, data i czas badania, identyfikator badania, nazwa badania, numer badania, osoba w</w:t>
            </w:r>
            <w:r w:rsidRPr="00622230">
              <w:rPr>
                <w:snapToGrid w:val="0"/>
              </w:rPr>
              <w:t>y</w:t>
            </w:r>
            <w:r w:rsidRPr="00622230">
              <w:rPr>
                <w:snapToGrid w:val="0"/>
              </w:rPr>
              <w:t>konująca, instytucja wykonująca, adres inst</w:t>
            </w:r>
            <w:r w:rsidRPr="00622230">
              <w:rPr>
                <w:snapToGrid w:val="0"/>
              </w:rPr>
              <w:t>y</w:t>
            </w:r>
            <w:r w:rsidRPr="00622230">
              <w:rPr>
                <w:snapToGrid w:val="0"/>
              </w:rPr>
              <w:t>tucji, wykonujący, zlecający, diagnoza.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Eksport obrazów do standardowych form</w:t>
            </w:r>
            <w:r w:rsidRPr="00622230">
              <w:rPr>
                <w:snapToGrid w:val="0"/>
              </w:rPr>
              <w:t>a</w:t>
            </w:r>
            <w:r w:rsidRPr="00622230">
              <w:rPr>
                <w:snapToGrid w:val="0"/>
              </w:rPr>
              <w:t>tów MS Windows, min: jpg, bmp, tif, dcm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Eksport obrazów do pliku video w formacie avi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profili użytkowników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stosowania bezpiecznych podpisów elektronicznych do podpisywania wybranych zdjęć / całych badań / raportów medycznych.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wyboru schematu kolorów interfejsu, min. cztery schematy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wyboru wielkości czcionek w interfejsie użytkownika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przypisania akcji do klawiszy myszy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korzystania z szyfrowanego transferu danych (TLS), w tym bezpiecznych certyfikatów elektronicznych.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55C49" w:rsidRPr="00622230" w:rsidTr="00155C49">
        <w:trPr>
          <w:cantSplit/>
          <w:trHeight w:val="1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Oprogramowanie zarejestrowane jako wyrób medyczny w klasie II</w:t>
            </w:r>
            <w:r>
              <w:rPr>
                <w:snapToGrid w:val="0"/>
              </w:rPr>
              <w:t>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  <w:r>
              <w:br/>
            </w:r>
            <w:r w:rsidRPr="00622230">
              <w:t>załączyć certyfikat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9" w:rsidRPr="00622230" w:rsidRDefault="00155C49" w:rsidP="00155C49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</w:tbl>
    <w:p w:rsidR="0071162D" w:rsidRDefault="0071162D" w:rsidP="0071162D">
      <w:pPr>
        <w:rPr>
          <w:lang w:eastAsia="pl-PL"/>
        </w:rPr>
      </w:pPr>
    </w:p>
    <w:p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:rsidR="0071162D" w:rsidRDefault="0071162D" w:rsidP="0071162D">
      <w:pPr>
        <w:pStyle w:val="Nagwek1"/>
      </w:pPr>
      <w:r>
        <w:lastRenderedPageBreak/>
        <w:t>System archiwizacji i dystrybucji obrazów medycznych DICOM</w:t>
      </w:r>
    </w:p>
    <w:tbl>
      <w:tblPr>
        <w:tblW w:w="488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3804"/>
        <w:gridCol w:w="1294"/>
        <w:gridCol w:w="3373"/>
      </w:tblGrid>
      <w:tr w:rsidR="00155C49" w:rsidRPr="00CF249E" w:rsidTr="00155C49">
        <w:trPr>
          <w:cantSplit/>
          <w:tblHeader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  <w:r w:rsidRPr="00CF249E"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  <w:t>Lp.</w:t>
            </w: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</w:rPr>
              <w:t>Nazwa i opis parametru</w:t>
            </w:r>
            <w:r w:rsidRPr="00CF249E">
              <w:rPr>
                <w:rFonts w:asciiTheme="minorHAnsi" w:hAnsiTheme="minorHAnsi" w:cstheme="minorHAnsi"/>
              </w:rPr>
              <w:br/>
              <w:t xml:space="preserve">lub </w:t>
            </w:r>
            <w:r w:rsidRPr="00CF249E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</w:rPr>
              <w:t>Wymagane</w:t>
            </w:r>
            <w:r w:rsidRPr="00CF249E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F249E">
              <w:rPr>
                <w:rFonts w:asciiTheme="minorHAnsi" w:hAnsiTheme="minorHAnsi" w:cstheme="minorHAnsi"/>
              </w:rPr>
              <w:br/>
              <w:t>parametry</w:t>
            </w:r>
            <w:r w:rsidRPr="00CF249E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249E">
              <w:rPr>
                <w:rFonts w:asciiTheme="minorHAnsi" w:hAnsiTheme="minorHAnsi" w:cstheme="minorHAnsi"/>
              </w:rPr>
              <w:t>Parametry, wartości, dane technic</w:t>
            </w:r>
            <w:r w:rsidRPr="00CF249E">
              <w:rPr>
                <w:rFonts w:asciiTheme="minorHAnsi" w:hAnsiTheme="minorHAnsi" w:cstheme="minorHAnsi"/>
              </w:rPr>
              <w:t>z</w:t>
            </w:r>
            <w:r w:rsidRPr="00CF249E">
              <w:rPr>
                <w:rFonts w:asciiTheme="minorHAnsi" w:hAnsiTheme="minorHAnsi" w:cstheme="minorHAnsi"/>
              </w:rPr>
              <w:t>ne</w:t>
            </w:r>
          </w:p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249E">
              <w:rPr>
                <w:rFonts w:asciiTheme="minorHAnsi" w:hAnsiTheme="minorHAnsi" w:cstheme="minorHAnsi"/>
              </w:rPr>
              <w:t>(wypełnia</w:t>
            </w:r>
            <w:r w:rsidRPr="00CF249E">
              <w:rPr>
                <w:rFonts w:asciiTheme="minorHAnsi" w:hAnsiTheme="minorHAnsi" w:cstheme="minorHAnsi"/>
              </w:rPr>
              <w:br/>
              <w:t>Wykonawca)</w:t>
            </w:r>
          </w:p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</w:rPr>
              <w:t>poprzez wpisanie słowa „TAK”, / „NIE” lub podaje wymaganą info</w:t>
            </w:r>
            <w:r w:rsidRPr="00CF249E">
              <w:rPr>
                <w:rFonts w:asciiTheme="minorHAnsi" w:hAnsiTheme="minorHAnsi" w:cstheme="minorHAnsi"/>
              </w:rPr>
              <w:t>r</w:t>
            </w:r>
            <w:r w:rsidRPr="00CF249E">
              <w:rPr>
                <w:rFonts w:asciiTheme="minorHAnsi" w:hAnsiTheme="minorHAnsi" w:cstheme="minorHAnsi"/>
              </w:rPr>
              <w:t>mację</w:t>
            </w: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Typ, model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PACS zarejestrowany w Polsce jako wyrób medyczny w minimum I kl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sie wyrobów medycznych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Bezterminowo udzielona licencja na użytkowanie kopii programu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Licencja obejmuje nielimitowaną ilość stanowisk w sieci, na której można ur</w:t>
            </w:r>
            <w:r w:rsidRPr="00CF249E">
              <w:rPr>
                <w:rFonts w:asciiTheme="minorHAnsi" w:hAnsiTheme="minorHAnsi" w:cstheme="minorHAnsi"/>
                <w:snapToGrid w:val="0"/>
              </w:rPr>
              <w:t>u</w:t>
            </w:r>
            <w:r w:rsidRPr="00CF249E">
              <w:rPr>
                <w:rFonts w:asciiTheme="minorHAnsi" w:hAnsiTheme="minorHAnsi" w:cstheme="minorHAnsi"/>
                <w:snapToGrid w:val="0"/>
              </w:rPr>
              <w:t>chomić oprogramowanie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PACS nie posiada ograniczeń licencyjnych na ilość archiwizowanych badań oraz objętość danych przechow</w:t>
            </w:r>
            <w:r w:rsidRPr="00CF249E">
              <w:rPr>
                <w:rFonts w:asciiTheme="minorHAnsi" w:hAnsiTheme="minorHAnsi" w:cstheme="minorHAnsi"/>
                <w:snapToGrid w:val="0"/>
              </w:rPr>
              <w:t>y</w:t>
            </w:r>
            <w:r w:rsidRPr="00CF249E">
              <w:rPr>
                <w:rFonts w:asciiTheme="minorHAnsi" w:hAnsiTheme="minorHAnsi" w:cstheme="minorHAnsi"/>
                <w:snapToGrid w:val="0"/>
              </w:rPr>
              <w:t>wanych na serwerze PACS. Rozbudowa pamięci masowej serwera PACS nie jest związana z zakupem dodatkowych lice</w:t>
            </w:r>
            <w:r w:rsidRPr="00CF249E">
              <w:rPr>
                <w:rFonts w:asciiTheme="minorHAnsi" w:hAnsiTheme="minorHAnsi" w:cstheme="minorHAnsi"/>
                <w:snapToGrid w:val="0"/>
              </w:rPr>
              <w:t>n</w:t>
            </w:r>
            <w:r w:rsidRPr="00CF249E">
              <w:rPr>
                <w:rFonts w:asciiTheme="minorHAnsi" w:hAnsiTheme="minorHAnsi" w:cstheme="minorHAnsi"/>
                <w:snapToGrid w:val="0"/>
              </w:rPr>
              <w:t>cji rozszerzających funkcjonalność serw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ra PACS w zakresie ilości przetwarzanych danych 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PACS pracujący w środowisku serwerowym dostarczonym i uruch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mionym w ramach bieżącej procedury przetargowej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64-bitowy system operacyjny serwera, mogący wykorzystać więcej niż 8GB p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mięci RAM oraz macierze dyskowe o nieograniczonej pojemności bez zakupu dodatkowych licencji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Podłączenie do systemu urządzeń będ</w:t>
            </w:r>
            <w:r w:rsidRPr="00CF249E">
              <w:rPr>
                <w:rFonts w:asciiTheme="minorHAnsi" w:hAnsiTheme="minorHAnsi" w:cstheme="minorHAnsi"/>
                <w:snapToGrid w:val="0"/>
              </w:rPr>
              <w:t>ą</w:t>
            </w:r>
            <w:r w:rsidRPr="00CF249E">
              <w:rPr>
                <w:rFonts w:asciiTheme="minorHAnsi" w:hAnsiTheme="minorHAnsi" w:cstheme="minorHAnsi"/>
                <w:snapToGrid w:val="0"/>
              </w:rPr>
              <w:t>cych w posiadaniu Zamawiającego, p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siadających interfejs oraz licencję na usługę Dicom Storage. Wymagana lice</w:t>
            </w:r>
            <w:r w:rsidRPr="00CF249E">
              <w:rPr>
                <w:rFonts w:asciiTheme="minorHAnsi" w:hAnsiTheme="minorHAnsi" w:cstheme="minorHAnsi"/>
                <w:snapToGrid w:val="0"/>
              </w:rPr>
              <w:t>n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cja na min. 3 urządzeń 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generowania DMWL na podstawie danych otrzymanych z syst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>mu RIS.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Administracja systemem dostępna p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przez przeglądarkę internetową, min. Edge, </w:t>
            </w:r>
            <w:r>
              <w:rPr>
                <w:rFonts w:asciiTheme="minorHAnsi" w:hAnsiTheme="minorHAnsi" w:cstheme="minorHAnsi"/>
                <w:snapToGrid w:val="0"/>
              </w:rPr>
              <w:t xml:space="preserve">, Google Chrome, </w:t>
            </w:r>
            <w:r w:rsidRPr="00CF249E">
              <w:rPr>
                <w:rFonts w:asciiTheme="minorHAnsi" w:hAnsiTheme="minorHAnsi" w:cstheme="minorHAnsi"/>
                <w:snapToGrid w:val="0"/>
              </w:rPr>
              <w:t>FireFox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Dostęp do aplikacji zabezpieczony log</w:t>
            </w:r>
            <w:r w:rsidRPr="00CF249E">
              <w:rPr>
                <w:rFonts w:asciiTheme="minorHAnsi" w:hAnsiTheme="minorHAnsi" w:cstheme="minorHAnsi"/>
                <w:snapToGrid w:val="0"/>
              </w:rPr>
              <w:t>i</w:t>
            </w:r>
            <w:r w:rsidRPr="00CF249E">
              <w:rPr>
                <w:rFonts w:asciiTheme="minorHAnsi" w:hAnsiTheme="minorHAnsi" w:cstheme="minorHAnsi"/>
                <w:snapToGrid w:val="0"/>
              </w:rPr>
              <w:t>nem i hasłem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Komunikacja z innymi urządzeniami i systemami w standardzie DICOM i HL7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obsługuje DICOMowe SOP-klasy: C-FIND, C-MOVE, C-GET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Przechowywanie obrazów w bezstratnej, minimum 2-krotnej kompresji JPEG Lo</w:t>
            </w:r>
            <w:r w:rsidRPr="00CF249E">
              <w:rPr>
                <w:rFonts w:asciiTheme="minorHAnsi" w:hAnsiTheme="minorHAnsi" w:cstheme="minorHAnsi"/>
                <w:snapToGrid w:val="0"/>
              </w:rPr>
              <w:t>s</w:t>
            </w:r>
            <w:r w:rsidRPr="00CF249E">
              <w:rPr>
                <w:rFonts w:asciiTheme="minorHAnsi" w:hAnsiTheme="minorHAnsi" w:cstheme="minorHAnsi"/>
                <w:snapToGrid w:val="0"/>
              </w:rPr>
              <w:t>sless w celu minimalizacji wykorzystanej przestrzeni dyskowej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tworzenia wirtualnych archiwów dla poszczególnych jednostek akwizycyjnych oraz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nadawania praw dostępu do nich (tylko odczyt, odczyt/zapis) dla poszczególnych klientów DICOM poprzez dedykowane narzędzie.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stworzenia archiwum anonimizującego dane.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zachowuje informację o wszys</w:t>
            </w:r>
            <w:r w:rsidRPr="00CF249E">
              <w:rPr>
                <w:rFonts w:asciiTheme="minorHAnsi" w:hAnsiTheme="minorHAnsi" w:cstheme="minorHAnsi"/>
                <w:snapToGrid w:val="0"/>
              </w:rPr>
              <w:t>t</w:t>
            </w:r>
            <w:r w:rsidRPr="00CF249E">
              <w:rPr>
                <w:rFonts w:asciiTheme="minorHAnsi" w:hAnsiTheme="minorHAnsi" w:cstheme="minorHAnsi"/>
                <w:snapToGrid w:val="0"/>
              </w:rPr>
              <w:t>kich posiadanych obrazach (online i offl</w:t>
            </w:r>
            <w:r w:rsidRPr="00CF249E">
              <w:rPr>
                <w:rFonts w:asciiTheme="minorHAnsi" w:hAnsiTheme="minorHAnsi" w:cstheme="minorHAnsi"/>
                <w:snapToGrid w:val="0"/>
              </w:rPr>
              <w:t>i</w:t>
            </w:r>
            <w:r w:rsidRPr="00CF249E">
              <w:rPr>
                <w:rFonts w:asciiTheme="minorHAnsi" w:hAnsiTheme="minorHAnsi" w:cstheme="minorHAnsi"/>
                <w:snapToGrid w:val="0"/>
              </w:rPr>
              <w:t>ne) oraz zapewnia obsługę procesu prz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>noszenia najstarszych badań na nośniki off-line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współpracy z następ</w:t>
            </w:r>
            <w:r w:rsidRPr="00CF249E">
              <w:rPr>
                <w:rFonts w:asciiTheme="minorHAnsi" w:hAnsiTheme="minorHAnsi" w:cstheme="minorHAnsi"/>
                <w:snapToGrid w:val="0"/>
              </w:rPr>
              <w:t>u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jącymi urządzeniami archiwizującymi dane: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a) Archiwizacja on-line: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Macierz dyskowa RAID – urządzenie typu NAS,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swobodnego rozszerzenia przez dodanie kolejnych urządzeń typu NAS.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b) Archiwizacja off-line: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Napęd taśmowy – LTO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Napęd RDX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Autoloader, biblioteka taśmowa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Podłączenie w/w urządzeń nie może wymagać zakupu dodatkowych licencji lub oprogramowania.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Dostęp z poziomu panelu administracy</w:t>
            </w:r>
            <w:r w:rsidRPr="00CF249E">
              <w:rPr>
                <w:rFonts w:asciiTheme="minorHAnsi" w:hAnsiTheme="minorHAnsi" w:cstheme="minorHAnsi"/>
                <w:snapToGrid w:val="0"/>
              </w:rPr>
              <w:t>j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nego systemu PACS do zarządzania i monitoringu procesu archiwizacji danych obrazowych, minimum: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widok statusu tworzenia/nagrywania backupu wraz z postępem;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filtrowania listy ba</w:t>
            </w:r>
            <w:r w:rsidRPr="00CF249E">
              <w:rPr>
                <w:rFonts w:asciiTheme="minorHAnsi" w:hAnsiTheme="minorHAnsi" w:cstheme="minorHAnsi"/>
                <w:snapToGrid w:val="0"/>
              </w:rPr>
              <w:t>c</w:t>
            </w:r>
            <w:r w:rsidRPr="00CF249E">
              <w:rPr>
                <w:rFonts w:asciiTheme="minorHAnsi" w:hAnsiTheme="minorHAnsi" w:cstheme="minorHAnsi"/>
                <w:snapToGrid w:val="0"/>
              </w:rPr>
              <w:t>kupów po statusie badania lub po dacie przygotowania;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informacja o backupach zawierająca informację o dacie wykonania, dacie zapisania, statusie, rozmiarze, liczbie plików i badań;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podglądu zawartości backupu (Nazwisko Imię, Pesel, Numer badania, datę badania, nazwę badania, liczbę serii/plików i rozmiar);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lista nośników (taśm / DVD) z możliw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ścią podglądu zawartości nośnika (lista paczek w przypadku LTO);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przywracanie badania bezpośrednio z graficznego panelu do zarządzania sy</w:t>
            </w:r>
            <w:r w:rsidRPr="00CF249E">
              <w:rPr>
                <w:rFonts w:asciiTheme="minorHAnsi" w:hAnsiTheme="minorHAnsi" w:cstheme="minorHAnsi"/>
                <w:snapToGrid w:val="0"/>
              </w:rPr>
              <w:t>s</w:t>
            </w:r>
            <w:r w:rsidRPr="00CF249E">
              <w:rPr>
                <w:rFonts w:asciiTheme="minorHAnsi" w:hAnsiTheme="minorHAnsi" w:cstheme="minorHAnsi"/>
                <w:snapToGrid w:val="0"/>
              </w:rPr>
              <w:t>temem PACS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konfiguracji auto r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utingu bezpośrednio z panelu admin</w:t>
            </w:r>
            <w:r w:rsidRPr="00CF249E">
              <w:rPr>
                <w:rFonts w:asciiTheme="minorHAnsi" w:hAnsiTheme="minorHAnsi" w:cstheme="minorHAnsi"/>
                <w:snapToGrid w:val="0"/>
              </w:rPr>
              <w:t>i</w:t>
            </w:r>
            <w:r w:rsidRPr="00CF249E">
              <w:rPr>
                <w:rFonts w:asciiTheme="minorHAnsi" w:hAnsiTheme="minorHAnsi" w:cstheme="minorHAnsi"/>
                <w:snapToGrid w:val="0"/>
              </w:rPr>
              <w:t>stracyjnego systemu PACS. Konfiguracja warunków przesyłania badań minimum na podstawie warunków czasowych, źródła danych oraz zawartości tagów DICOM (min. modalność)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nagrywani</w:t>
            </w:r>
            <w:r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płyt dla pacjent</w:t>
            </w:r>
            <w:r>
              <w:rPr>
                <w:rFonts w:asciiTheme="minorHAnsi" w:hAnsiTheme="minorHAnsi" w:cstheme="minorHAnsi"/>
                <w:snapToGrid w:val="0"/>
              </w:rPr>
              <w:t>ów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bezpośrednio z panelu adm</w:t>
            </w:r>
            <w:r w:rsidRPr="00CF249E">
              <w:rPr>
                <w:rFonts w:asciiTheme="minorHAnsi" w:hAnsiTheme="minorHAnsi" w:cstheme="minorHAnsi"/>
                <w:snapToGrid w:val="0"/>
              </w:rPr>
              <w:t>i</w:t>
            </w:r>
            <w:r w:rsidRPr="00CF249E">
              <w:rPr>
                <w:rFonts w:asciiTheme="minorHAnsi" w:hAnsiTheme="minorHAnsi" w:cstheme="minorHAnsi"/>
                <w:snapToGrid w:val="0"/>
              </w:rPr>
              <w:t>nistracyjnego systemu PACS, z</w:t>
            </w:r>
            <w:r>
              <w:rPr>
                <w:rFonts w:asciiTheme="minorHAnsi" w:hAnsiTheme="minorHAnsi" w:cstheme="minorHAnsi"/>
                <w:snapToGrid w:val="0"/>
              </w:rPr>
              <w:t xml:space="preserve"> wykorz</w:t>
            </w:r>
            <w:r>
              <w:rPr>
                <w:rFonts w:asciiTheme="minorHAnsi" w:hAnsiTheme="minorHAnsi" w:cstheme="minorHAnsi"/>
                <w:snapToGrid w:val="0"/>
              </w:rPr>
              <w:t>y</w:t>
            </w:r>
            <w:r>
              <w:rPr>
                <w:rFonts w:asciiTheme="minorHAnsi" w:hAnsiTheme="minorHAnsi" w:cstheme="minorHAnsi"/>
                <w:snapToGrid w:val="0"/>
              </w:rPr>
              <w:t xml:space="preserve">staniem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automatycznego duplikatora płyt </w:t>
            </w:r>
            <w:r>
              <w:rPr>
                <w:rFonts w:asciiTheme="minorHAnsi" w:hAnsiTheme="minorHAnsi" w:cstheme="minorHAnsi"/>
                <w:snapToGrid w:val="0"/>
              </w:rPr>
              <w:t>lub napędu optycznego wewnętr</w:t>
            </w:r>
            <w:r>
              <w:rPr>
                <w:rFonts w:asciiTheme="minorHAnsi" w:hAnsiTheme="minorHAnsi" w:cstheme="minorHAnsi"/>
                <w:snapToGrid w:val="0"/>
              </w:rPr>
              <w:t>z</w:t>
            </w:r>
            <w:r>
              <w:rPr>
                <w:rFonts w:asciiTheme="minorHAnsi" w:hAnsiTheme="minorHAnsi" w:cstheme="minorHAnsi"/>
                <w:snapToGrid w:val="0"/>
              </w:rPr>
              <w:t>nego/zewnętrznego w który wyposażony jest komputer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(obrazy w standardzie DICOM z użyciem bezstratnej kompresji JPEG LossLess + przeglądarka DICOM) na płycie DVD lub CD z automatycznym podziałem na kilka płyt CD w przypadku badań większych niż 700MB.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Interfejs zapewniający zarządzani zaut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ryzowanymi węzłami DICOM z możliw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ścią przypisania minimum poniższych atrybutów: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-nazwa (AETitle)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-IP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-port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-opis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-komentarz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-organizacja (dostawa, producent, itp.)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-typ węzła (min. aparat, stacja diagn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styczna)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weryfikacji dostępności węzła (min. DICOM Echo, ping)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Wyszukiwarka badań zarchiwizowanych w systemie PACS wg min. 8 kryteriów m. in.:                                                           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-nazwisko i imię pacjenta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-pesel pacjenta (identyfikator pacjenta)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data urodzenia pacjenta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-numer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-rodzaj badania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-data wykonania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-data wysłania badania na PACS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-archiwum, w którym znajduje się bad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nie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przywrócenia badani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poziomu przeglądarki, jeśli znajduje się offline, nagrania płyty dla pacjenta oraz przesłania badania na wskazany zautor</w:t>
            </w:r>
            <w:r w:rsidRPr="00CF249E">
              <w:rPr>
                <w:rFonts w:asciiTheme="minorHAnsi" w:hAnsiTheme="minorHAnsi" w:cstheme="minorHAnsi"/>
                <w:snapToGrid w:val="0"/>
              </w:rPr>
              <w:t>y</w:t>
            </w:r>
            <w:r w:rsidRPr="00CF249E">
              <w:rPr>
                <w:rFonts w:asciiTheme="minorHAnsi" w:hAnsiTheme="minorHAnsi" w:cstheme="minorHAnsi"/>
                <w:snapToGrid w:val="0"/>
              </w:rPr>
              <w:t>zowany węzeł.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Narzędzie umożliwiające przeszukiwanie zautoryzowanych węzłów oraz pobier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nie z nich badań do systemu PACS. N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rzędzie dostępne bezpośrednio z pozi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mu panelu administracyjnego PACS.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umożliwia zmianę danych bad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nia zawartych w tagach DICOM, min.:                                                        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-numer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-id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-rodzaj badania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-data wykonania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wiek pacjenta,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waga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id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identyfikator osoby wykonującej bad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nie,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nazwisko i imię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data urodzenia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płeć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umożliwia przypisanie badania do innego pacjenta. Jeśli pacjent o pod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nym identyfikatorze nie występuje w bazie danych system zaproponuje utw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rzenie nowego rekordu. Zmiany dok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nywane są zarówno w bazie danych, jak i w nagłówkach DICOM (w celu prezent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cji zmienionych danych np. na stacji di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gnostycznej).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obsługi MPPS, storage commitment oraz archiwizacji keyimages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Zintegrowana z systemem przeglądarka obrazów DICOM (WEB dystrybucja) of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>rującą funkcjonalności (minimum):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interfejs w języku min. polskim, angie</w:t>
            </w:r>
            <w:r w:rsidRPr="00CF249E">
              <w:rPr>
                <w:rFonts w:asciiTheme="minorHAnsi" w:hAnsiTheme="minorHAnsi" w:cstheme="minorHAnsi"/>
                <w:snapToGrid w:val="0"/>
              </w:rPr>
              <w:t>l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skim,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miniaturki obrazów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dowolna konfiguracja layoutu widoku obrazów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podstawowe operacje na obrazie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podgląd wartości TAGów DICOM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przypisywani</w:t>
            </w:r>
            <w:r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szczególnych funkcji do klawiszy funkcy</w:t>
            </w:r>
            <w:r w:rsidRPr="00CF249E">
              <w:rPr>
                <w:rFonts w:asciiTheme="minorHAnsi" w:hAnsiTheme="minorHAnsi" w:cstheme="minorHAnsi"/>
                <w:snapToGrid w:val="0"/>
              </w:rPr>
              <w:t>j</w:t>
            </w:r>
            <w:r w:rsidRPr="00CF249E">
              <w:rPr>
                <w:rFonts w:asciiTheme="minorHAnsi" w:hAnsiTheme="minorHAnsi" w:cstheme="minorHAnsi"/>
                <w:snapToGrid w:val="0"/>
              </w:rPr>
              <w:t>nych myszki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wykonywania pomi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rów kątów metodą Cobba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mierzenia średniej gęstości obszaru w stosunku do zazn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czonego obszaru referencyjnego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tryb cine z regulowaną prędkością o</w:t>
            </w:r>
            <w:r w:rsidRPr="00CF249E">
              <w:rPr>
                <w:rFonts w:asciiTheme="minorHAnsi" w:hAnsiTheme="minorHAnsi" w:cstheme="minorHAnsi"/>
                <w:snapToGrid w:val="0"/>
              </w:rPr>
              <w:t>d</w:t>
            </w:r>
            <w:r w:rsidRPr="00CF249E">
              <w:rPr>
                <w:rFonts w:asciiTheme="minorHAnsi" w:hAnsiTheme="minorHAnsi" w:cstheme="minorHAnsi"/>
                <w:snapToGrid w:val="0"/>
              </w:rPr>
              <w:t>twarzania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program nie wymaga instalacji, ur</w:t>
            </w:r>
            <w:r w:rsidRPr="00CF249E">
              <w:rPr>
                <w:rFonts w:asciiTheme="minorHAnsi" w:hAnsiTheme="minorHAnsi" w:cstheme="minorHAnsi"/>
                <w:snapToGrid w:val="0"/>
              </w:rPr>
              <w:t>u</w:t>
            </w:r>
            <w:r w:rsidRPr="00CF249E">
              <w:rPr>
                <w:rFonts w:asciiTheme="minorHAnsi" w:hAnsiTheme="minorHAnsi" w:cstheme="minorHAnsi"/>
                <w:snapToGrid w:val="0"/>
              </w:rPr>
              <w:t>chamiany jest za pomocą przeglądarki internetowej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wydruku otwartego obrazu na lokalnej drukarce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przywrócenia obrazu do stanu bazowego (bez wprowadzenia modyfikacji)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oprogramowanie dokonuje przetw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rzania obrazów diagnostycznych w z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kresie: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1. fukcjipostprocessingu edytującego dane obrazowe (np. filtrowanie, reko</w:t>
            </w:r>
            <w:r w:rsidRPr="00CF249E">
              <w:rPr>
                <w:rFonts w:asciiTheme="minorHAnsi" w:hAnsiTheme="minorHAnsi" w:cstheme="minorHAnsi"/>
                <w:snapToGrid w:val="0"/>
              </w:rPr>
              <w:t>n</w:t>
            </w:r>
            <w:r w:rsidRPr="00CF249E">
              <w:rPr>
                <w:rFonts w:asciiTheme="minorHAnsi" w:hAnsiTheme="minorHAnsi" w:cstheme="minorHAnsi"/>
                <w:snapToGrid w:val="0"/>
              </w:rPr>
              <w:t>strukcje wielopłaszczyznowe [MPR], r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>konstrukcje wielowymiarowe [3D])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wsparcie systemów operacyjnych Wi</w:t>
            </w:r>
            <w:r w:rsidRPr="00CF249E">
              <w:rPr>
                <w:rFonts w:asciiTheme="minorHAnsi" w:hAnsiTheme="minorHAnsi" w:cstheme="minorHAnsi"/>
                <w:snapToGrid w:val="0"/>
              </w:rPr>
              <w:t>n</w:t>
            </w:r>
            <w:r w:rsidRPr="00CF249E">
              <w:rPr>
                <w:rFonts w:asciiTheme="minorHAnsi" w:hAnsiTheme="minorHAnsi" w:cstheme="minorHAnsi"/>
                <w:snapToGrid w:val="0"/>
              </w:rPr>
              <w:t>dows oraz MacOS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C49" w:rsidRPr="00CF249E" w:rsidRDefault="00155C49" w:rsidP="00155C49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Integracja HL7 systemu PACS z systemem RIS Kamsoft w zakresie: min. obsługi nowego zlecenia, wygenerowania WL dla zintegrowanych aparatów i odesłana linku do przeglądarki WEB o param</w:t>
            </w:r>
            <w:r w:rsidRPr="00CF249E"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>trach określonych w pkt. 30 - wywoł</w:t>
            </w:r>
            <w:r w:rsidRPr="00CF249E">
              <w:rPr>
                <w:rFonts w:asciiTheme="minorHAnsi" w:hAnsiTheme="minorHAnsi" w:cstheme="minorHAnsi"/>
                <w:snapToGrid w:val="0"/>
              </w:rPr>
              <w:t>y</w:t>
            </w:r>
            <w:r w:rsidRPr="00CF249E">
              <w:rPr>
                <w:rFonts w:asciiTheme="minorHAnsi" w:hAnsiTheme="minorHAnsi" w:cstheme="minorHAnsi"/>
                <w:snapToGrid w:val="0"/>
              </w:rPr>
              <w:t>wanym z poziomu systemu Kamsoft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weryfikacji poprawności komunikacji ze zautoryzowanymi węzł</w:t>
            </w:r>
            <w:r w:rsidRPr="00CF249E"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>mi DICOM z wykorzystaniem funkcji D</w:t>
            </w:r>
            <w:r w:rsidRPr="00CF249E">
              <w:rPr>
                <w:rFonts w:asciiTheme="minorHAnsi" w:hAnsiTheme="minorHAnsi" w:cstheme="minorHAnsi"/>
                <w:snapToGrid w:val="0"/>
              </w:rPr>
              <w:t>I</w:t>
            </w:r>
            <w:r w:rsidRPr="00CF249E">
              <w:rPr>
                <w:rFonts w:asciiTheme="minorHAnsi" w:hAnsiTheme="minorHAnsi" w:cstheme="minorHAnsi"/>
                <w:snapToGrid w:val="0"/>
              </w:rPr>
              <w:t>COM-ECHO bezpośrednio z poziomu panelu administracyjnego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Obsługa Worklisty RIS przez oprogram</w:t>
            </w:r>
            <w:r w:rsidRPr="00CF249E">
              <w:rPr>
                <w:rFonts w:asciiTheme="minorHAnsi" w:hAnsiTheme="minorHAnsi" w:cstheme="minorHAnsi"/>
                <w:snapToGrid w:val="0"/>
              </w:rPr>
              <w:t>o</w:t>
            </w:r>
            <w:r w:rsidRPr="00CF249E">
              <w:rPr>
                <w:rFonts w:asciiTheme="minorHAnsi" w:hAnsiTheme="minorHAnsi" w:cstheme="minorHAnsi"/>
                <w:snapToGrid w:val="0"/>
              </w:rPr>
              <w:t>wanie akwizujące aparatów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Migracjadanych obrazowych w standa</w:t>
            </w:r>
            <w:r w:rsidRPr="00CF249E">
              <w:rPr>
                <w:rFonts w:asciiTheme="minorHAnsi" w:hAnsiTheme="minorHAnsi" w:cstheme="minorHAnsi"/>
                <w:snapToGrid w:val="0"/>
              </w:rPr>
              <w:t>r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dzie DICOM 3.0 zgromadzonych w </w:t>
            </w:r>
            <w:r>
              <w:rPr>
                <w:rFonts w:asciiTheme="minorHAnsi" w:hAnsiTheme="minorHAnsi" w:cstheme="minorHAnsi"/>
                <w:snapToGrid w:val="0"/>
              </w:rPr>
              <w:t>akt</w:t>
            </w:r>
            <w:r>
              <w:rPr>
                <w:rFonts w:asciiTheme="minorHAnsi" w:hAnsiTheme="minorHAnsi" w:cstheme="minorHAnsi"/>
                <w:snapToGrid w:val="0"/>
              </w:rPr>
              <w:t>u</w:t>
            </w:r>
            <w:r>
              <w:rPr>
                <w:rFonts w:asciiTheme="minorHAnsi" w:hAnsiTheme="minorHAnsi" w:cstheme="minorHAnsi"/>
                <w:snapToGrid w:val="0"/>
              </w:rPr>
              <w:t>alnie użytkowanym systemie PACS (Car</w:t>
            </w:r>
            <w:r>
              <w:rPr>
                <w:rFonts w:asciiTheme="minorHAnsi" w:hAnsiTheme="minorHAnsi" w:cstheme="minorHAnsi"/>
                <w:snapToGrid w:val="0"/>
              </w:rPr>
              <w:t>e</w:t>
            </w:r>
            <w:r>
              <w:rPr>
                <w:rFonts w:asciiTheme="minorHAnsi" w:hAnsiTheme="minorHAnsi" w:cstheme="minorHAnsi"/>
                <w:snapToGrid w:val="0"/>
              </w:rPr>
              <w:t>stream/Philips)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– wolumen badań </w:t>
            </w:r>
            <w:r w:rsidRPr="00CF249E">
              <w:rPr>
                <w:rFonts w:asciiTheme="minorHAnsi" w:hAnsiTheme="minorHAnsi" w:cstheme="minorHAnsi"/>
                <w:snapToGrid w:val="0"/>
                <w:highlight w:val="yellow"/>
              </w:rPr>
              <w:t xml:space="preserve">ok. 2 TB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do nowego systemu PACS 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8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55C49" w:rsidRPr="00CF249E" w:rsidTr="00155C49">
        <w:trPr>
          <w:cantSplit/>
          <w:jc w:val="center"/>
        </w:trPr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1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Gwarancja min. 24 miesiące z telefonic</w:t>
            </w:r>
            <w:r w:rsidRPr="00CF249E">
              <w:rPr>
                <w:rFonts w:asciiTheme="minorHAnsi" w:hAnsiTheme="minorHAnsi" w:cstheme="minorHAnsi"/>
                <w:snapToGrid w:val="0"/>
              </w:rPr>
              <w:t>z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nym, nielimitowanym wsparciem dla użytkowników. 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 podać oferowany tryb</w:t>
            </w:r>
            <w:r>
              <w:rPr>
                <w:rFonts w:asciiTheme="minorHAnsi" w:hAnsiTheme="minorHAnsi" w:cstheme="minorHAnsi"/>
                <w:snapToGrid w:val="0"/>
              </w:rPr>
              <w:t xml:space="preserve"> oraz</w:t>
            </w:r>
            <w:r>
              <w:rPr>
                <w:rFonts w:asciiTheme="minorHAnsi" w:hAnsiTheme="minorHAnsi" w:cstheme="minorHAnsi"/>
                <w:snapToGrid w:val="0"/>
              </w:rPr>
              <w:br/>
            </w:r>
            <w:r w:rsidRPr="00CF249E">
              <w:rPr>
                <w:rFonts w:asciiTheme="minorHAnsi" w:hAnsiTheme="minorHAnsi" w:cstheme="minorHAnsi"/>
                <w:snapToGrid w:val="0"/>
              </w:rPr>
              <w:t>nr tel</w:t>
            </w:r>
            <w:r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fonu. </w:t>
            </w:r>
          </w:p>
        </w:tc>
        <w:tc>
          <w:tcPr>
            <w:tcW w:w="18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C49" w:rsidRPr="00CF249E" w:rsidRDefault="00155C49" w:rsidP="00155C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71162D" w:rsidRDefault="0071162D" w:rsidP="0071162D">
      <w:pPr>
        <w:rPr>
          <w:lang w:eastAsia="pl-PL"/>
        </w:rPr>
      </w:pPr>
    </w:p>
    <w:p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:rsidR="00CF249E" w:rsidRDefault="00CF249E" w:rsidP="00ED47D2">
      <w:pPr>
        <w:pStyle w:val="Nagwek1"/>
      </w:pPr>
      <w:bookmarkStart w:id="1" w:name="_Hlk132477327"/>
      <w:r w:rsidRPr="00CF249E">
        <w:lastRenderedPageBreak/>
        <w:t>Urządzenie do nagrywaniapłytCD/DVD z nadrukami</w:t>
      </w:r>
      <w:r w:rsidR="00C16DCB">
        <w:t xml:space="preserve"> (duplikator) </w:t>
      </w:r>
      <w:r w:rsidR="00C16DCB">
        <w:br/>
        <w:t>z komputerem sterującym</w:t>
      </w:r>
    </w:p>
    <w:tbl>
      <w:tblPr>
        <w:tblW w:w="5000" w:type="pct"/>
        <w:tblLook w:val="0400"/>
      </w:tblPr>
      <w:tblGrid>
        <w:gridCol w:w="617"/>
        <w:gridCol w:w="3455"/>
        <w:gridCol w:w="1265"/>
        <w:gridCol w:w="3951"/>
      </w:tblGrid>
      <w:tr w:rsidR="00155C49" w:rsidRPr="00C16DCB" w:rsidTr="00155C49">
        <w:trPr>
          <w:cantSplit/>
          <w:trHeight w:val="542"/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155C49" w:rsidRPr="00C16DCB" w:rsidRDefault="00155C49" w:rsidP="00C16DC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</w:rPr>
              <w:t>Nazwa i opis parametru</w:t>
            </w:r>
            <w:r w:rsidRPr="00C16DCB">
              <w:rPr>
                <w:rFonts w:asciiTheme="minorHAnsi" w:hAnsiTheme="minorHAnsi" w:cstheme="minorHAnsi"/>
              </w:rPr>
              <w:br/>
              <w:t xml:space="preserve">lub </w:t>
            </w:r>
            <w:r w:rsidRPr="00C16DCB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</w:rPr>
              <w:t>Wymagane</w:t>
            </w:r>
            <w:r w:rsidRPr="00C16DCB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16DCB">
              <w:rPr>
                <w:rFonts w:asciiTheme="minorHAnsi" w:hAnsiTheme="minorHAnsi" w:cstheme="minorHAnsi"/>
              </w:rPr>
              <w:br/>
              <w:t>parametry</w:t>
            </w:r>
            <w:r w:rsidRPr="00C16DCB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6DCB">
              <w:rPr>
                <w:rFonts w:asciiTheme="minorHAnsi" w:hAnsiTheme="minorHAnsi" w:cstheme="minorHAnsi"/>
              </w:rPr>
              <w:t>Parametry, wartości, dane techniczne</w:t>
            </w:r>
          </w:p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6DCB">
              <w:rPr>
                <w:rFonts w:asciiTheme="minorHAnsi" w:hAnsiTheme="minorHAnsi" w:cstheme="minorHAnsi"/>
              </w:rPr>
              <w:t>(wypełnia</w:t>
            </w:r>
            <w:r w:rsidRPr="00C16DCB">
              <w:rPr>
                <w:rFonts w:asciiTheme="minorHAnsi" w:hAnsiTheme="minorHAnsi" w:cstheme="minorHAnsi"/>
              </w:rPr>
              <w:br/>
              <w:t>Wykonawca)</w:t>
            </w:r>
          </w:p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</w:rPr>
              <w:t>poprzez wpisanie słowa „TAK”, / „NIE” lub podaje wymaganą informację</w:t>
            </w: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eastAsia="Arial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Producent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Nazwa i typ urządzenia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80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Szybkość publikowania (nagrywanie i drukowanie) na godzinę - 30 n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o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śników CD-R i 15 nośników DVD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wejściowych – 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wyjściowych – 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Pojemność pojemników wejści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o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wych – 100 (2x50)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Pojemność pojemnika wyjściowego - 50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21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Rozdzielczość drukowania – min. 1440 x 720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z tuszem - 6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Konfiguracja dysz – 180 dysz cza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r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nych, 180 dysz na kolor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Kierunek drukowania – Dwukieru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n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kowo, Jednokierunkowo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napędów – min. 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Wymiary – max 377 x 493 x 348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Waga – max 25 kg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Poziom hałasu – Praca: max. 45 dB (A)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Zużycie energii – max. 52W, max. 27W (w trybie czuwania)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Komunikacja – USB 3.0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Komputer sterujący z monitorem:</w:t>
            </w:r>
          </w:p>
          <w:p w:rsidR="00155C49" w:rsidRPr="00C16DCB" w:rsidRDefault="00155C49" w:rsidP="00C16DC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Komputer – min. </w:t>
            </w:r>
            <w:r w:rsidRPr="00C16DCB">
              <w:rPr>
                <w:rFonts w:asciiTheme="minorHAnsi" w:hAnsiTheme="minorHAnsi" w:cstheme="minorHAnsi"/>
                <w:lang w:eastAsia="pl-PL"/>
              </w:rPr>
              <w:t>procesor wielordzeniowy osiągający w teście PassMark CPU Benchmark wynik co najmniej 8000 punktów,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8GB RAM DDR4, dysk 256GB SSD, Windows 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10 Pro PL 64-bit </w:t>
            </w:r>
            <w:r w:rsidRPr="00C16DCB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lub równoważny nie wymagający aktywacji za pomocą telefonu lub Internetu* - równoważność opisana na dole tabelki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, port USB 3.0Monitor – min 21,5” LED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Tak, Podać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bookmarkStart w:id="2" w:name="_Hlk95999285"/>
            <w:bookmarkEnd w:id="2"/>
          </w:p>
        </w:tc>
      </w:tr>
      <w:tr w:rsidR="00155C49" w:rsidRPr="00C16DCB" w:rsidTr="00155C49">
        <w:trPr>
          <w:trHeight w:val="54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9" w:rsidRPr="00C16DCB" w:rsidRDefault="00155C49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Podłączenie do systemu RIS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9" w:rsidRPr="00C16DCB" w:rsidRDefault="00155C49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:rsidR="00C16DCB" w:rsidRDefault="00C16DCB" w:rsidP="00C16DCB">
      <w:pPr>
        <w:rPr>
          <w:lang w:eastAsia="pl-PL"/>
        </w:rPr>
      </w:pPr>
    </w:p>
    <w:p w:rsidR="00431914" w:rsidRDefault="00431914">
      <w:pPr>
        <w:rPr>
          <w:lang w:eastAsia="pl-PL"/>
        </w:rPr>
      </w:pPr>
      <w:r>
        <w:rPr>
          <w:lang w:eastAsia="pl-PL"/>
        </w:rPr>
        <w:br w:type="page"/>
      </w:r>
    </w:p>
    <w:p w:rsidR="008B09E8" w:rsidRDefault="008B09E8" w:rsidP="00ED47D2">
      <w:pPr>
        <w:pStyle w:val="Nagwek1"/>
      </w:pPr>
      <w:r w:rsidRPr="008B09E8">
        <w:lastRenderedPageBreak/>
        <w:t>Pozostałe wymagania</w:t>
      </w:r>
    </w:p>
    <w:tbl>
      <w:tblPr>
        <w:tblW w:w="89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402"/>
        <w:gridCol w:w="1275"/>
        <w:gridCol w:w="3546"/>
      </w:tblGrid>
      <w:tr w:rsidR="00155C49" w:rsidRPr="00431914" w:rsidTr="00155C49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191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Nazwa i opis parametru</w:t>
            </w:r>
            <w:r w:rsidRPr="00431914">
              <w:rPr>
                <w:rFonts w:asciiTheme="minorHAnsi" w:hAnsiTheme="minorHAnsi" w:cstheme="minorHAnsi"/>
              </w:rPr>
              <w:br/>
              <w:t xml:space="preserve">lub </w:t>
            </w:r>
            <w:r w:rsidRPr="00431914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F249E">
              <w:rPr>
                <w:rFonts w:asciiTheme="minorHAnsi" w:hAnsiTheme="minorHAnsi" w:cstheme="minorHAnsi"/>
              </w:rPr>
              <w:t>Wymagane</w:t>
            </w:r>
            <w:r w:rsidRPr="00CF249E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F249E">
              <w:rPr>
                <w:rFonts w:asciiTheme="minorHAnsi" w:hAnsiTheme="minorHAnsi" w:cstheme="minorHAnsi"/>
              </w:rPr>
              <w:br/>
              <w:t>parametry</w:t>
            </w:r>
            <w:r w:rsidRPr="00CF249E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3191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WARTOŚĆ OFEROWANA</w:t>
            </w:r>
          </w:p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3191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(potwierdzić spełnienie warunku, podać wartości liczbowe wymaganego parametru, opisać, podać zakresy, oraz odnośnik </w:t>
            </w:r>
            <w:r w:rsidRPr="0043191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w dokumentacji umożliwiający sprawdzenie podanych parametrów, itp.)</w:t>
            </w: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Sprzęt nowy, nie stanowiący prze</w:t>
            </w:r>
            <w:r w:rsidRPr="00431914">
              <w:rPr>
                <w:rFonts w:asciiTheme="minorHAnsi" w:hAnsiTheme="minorHAnsi" w:cstheme="minorHAnsi"/>
              </w:rPr>
              <w:t>d</w:t>
            </w:r>
            <w:r w:rsidRPr="00431914">
              <w:rPr>
                <w:rFonts w:asciiTheme="minorHAnsi" w:hAnsiTheme="minorHAnsi" w:cstheme="minorHAnsi"/>
              </w:rPr>
              <w:t>miotu powystawowego, nigdy nie używany i nigdy nie naprawiany,</w:t>
            </w:r>
            <w:r>
              <w:rPr>
                <w:rFonts w:asciiTheme="minorHAnsi" w:hAnsiTheme="minorHAnsi" w:cstheme="minorHAnsi"/>
              </w:rPr>
              <w:br/>
            </w:r>
            <w:r w:rsidRPr="00431914">
              <w:rPr>
                <w:rFonts w:asciiTheme="minorHAnsi" w:hAnsiTheme="minorHAnsi" w:cstheme="minorHAnsi"/>
              </w:rPr>
              <w:t>z bieżącej produkcji (2022).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Sprzęt pochodzący z oficjalnego kanału dystrybucji dedykowany do sprzedaży w Polsce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Okres gwarancji – minimum 24 mi</w:t>
            </w:r>
            <w:r w:rsidRPr="00431914">
              <w:rPr>
                <w:rFonts w:asciiTheme="minorHAnsi" w:hAnsiTheme="minorHAnsi" w:cstheme="minorHAnsi"/>
              </w:rPr>
              <w:t>e</w:t>
            </w:r>
            <w:r w:rsidRPr="00431914">
              <w:rPr>
                <w:rFonts w:asciiTheme="minorHAnsi" w:hAnsiTheme="minorHAnsi" w:cstheme="minorHAnsi"/>
              </w:rPr>
              <w:t>siące licząc od dnia podpisania pr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tokołu zdawczo - odbiorczego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Okres nie krótszy niż 24 miesiące (wymagane)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Możliwość przedłużenia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 na jaki okres i na jakich warunkach, w tym fina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sowych)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Przerwa w eksploatacji aparatu związana z naprawą gwarancyjną, która wyniesie 5 dni i więcej wydł</w:t>
            </w:r>
            <w:r w:rsidRPr="00431914">
              <w:rPr>
                <w:rFonts w:asciiTheme="minorHAnsi" w:hAnsiTheme="minorHAnsi" w:cstheme="minorHAnsi"/>
              </w:rPr>
              <w:t>u</w:t>
            </w:r>
            <w:r w:rsidRPr="00431914">
              <w:rPr>
                <w:rFonts w:asciiTheme="minorHAnsi" w:hAnsiTheme="minorHAnsi" w:cstheme="minorHAnsi"/>
              </w:rPr>
              <w:t>ża okres gwarancji o czas naprawy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Czas naprawy max. do 5 dni rob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czych od momentu przyjęcia zgł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szenia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Autoryzowane punkty serwisowe na terenie Polski.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 punkty se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wisowe)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Czas reakcji serwisu tj. przyjęcie zgłoszenia oraz podjęcie naprawy maksymalnie w ciągu 48 godzin w dni robocze od momentu zgłoszenia e-mailem lub telefonicznie.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Naprawy, przeglądy techniczne w</w:t>
            </w:r>
            <w:r w:rsidRPr="00431914">
              <w:rPr>
                <w:rFonts w:asciiTheme="minorHAnsi" w:hAnsiTheme="minorHAnsi" w:cstheme="minorHAnsi"/>
              </w:rPr>
              <w:t>y</w:t>
            </w:r>
            <w:r w:rsidRPr="00431914">
              <w:rPr>
                <w:rFonts w:asciiTheme="minorHAnsi" w:hAnsiTheme="minorHAnsi" w:cstheme="minorHAnsi"/>
              </w:rPr>
              <w:t>magane lub zalecane przez prod</w:t>
            </w:r>
            <w:r w:rsidRPr="00431914">
              <w:rPr>
                <w:rFonts w:asciiTheme="minorHAnsi" w:hAnsiTheme="minorHAnsi" w:cstheme="minorHAnsi"/>
              </w:rPr>
              <w:t>u</w:t>
            </w:r>
            <w:r w:rsidRPr="00431914">
              <w:rPr>
                <w:rFonts w:asciiTheme="minorHAnsi" w:hAnsiTheme="minorHAnsi" w:cstheme="minorHAnsi"/>
              </w:rPr>
              <w:t>centa w okresie gwarancji wykonane będą na koszt Wykonawcy. Usługi ww. winny być wykonywane za zg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dą administratora systemu telei</w:t>
            </w:r>
            <w:r w:rsidRPr="00431914">
              <w:rPr>
                <w:rFonts w:asciiTheme="minorHAnsi" w:hAnsiTheme="minorHAnsi" w:cstheme="minorHAnsi"/>
              </w:rPr>
              <w:t>n</w:t>
            </w:r>
            <w:r w:rsidRPr="00431914">
              <w:rPr>
                <w:rFonts w:asciiTheme="minorHAnsi" w:hAnsiTheme="minorHAnsi" w:cstheme="minorHAnsi"/>
              </w:rPr>
              <w:t>formatycznego zamawiającego, zgodnie z zasadami opisanymi w polityce bezpieczeństwa inform</w:t>
            </w:r>
            <w:r w:rsidRPr="00431914">
              <w:rPr>
                <w:rFonts w:asciiTheme="minorHAnsi" w:hAnsiTheme="minorHAnsi" w:cstheme="minorHAnsi"/>
              </w:rPr>
              <w:t>a</w:t>
            </w:r>
            <w:r w:rsidRPr="00431914">
              <w:rPr>
                <w:rFonts w:asciiTheme="minorHAnsi" w:hAnsiTheme="minorHAnsi" w:cstheme="minorHAnsi"/>
              </w:rPr>
              <w:t>tycznego.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Wymagany przegląd końcowy w ostatnim miesiącu gwarancji.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Integracja z systemem RIS funkcj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 xml:space="preserve">nującym u Zamawiającego </w:t>
            </w:r>
            <w:r>
              <w:rPr>
                <w:rFonts w:asciiTheme="minorHAnsi" w:hAnsiTheme="minorHAnsi" w:cstheme="minorHAnsi"/>
              </w:rPr>
              <w:t xml:space="preserve">(KS-SOMED) </w:t>
            </w:r>
            <w:r w:rsidRPr="00431914">
              <w:rPr>
                <w:rFonts w:asciiTheme="minorHAnsi" w:hAnsiTheme="minorHAnsi" w:cstheme="minorHAnsi"/>
              </w:rPr>
              <w:t>oraz systemem PACS st</w:t>
            </w:r>
            <w:r w:rsidRPr="00431914">
              <w:rPr>
                <w:rFonts w:asciiTheme="minorHAnsi" w:hAnsiTheme="minorHAnsi" w:cstheme="minorHAnsi"/>
              </w:rPr>
              <w:t>a</w:t>
            </w:r>
            <w:r w:rsidRPr="00431914">
              <w:rPr>
                <w:rFonts w:asciiTheme="minorHAnsi" w:hAnsiTheme="minorHAnsi" w:cstheme="minorHAnsi"/>
              </w:rPr>
              <w:t xml:space="preserve">nowiącym przedmiot zakupu bez dodatkowych kosztów ponoszonych przez Zamawiającego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Okres dostępności części zamie</w:t>
            </w:r>
            <w:r w:rsidRPr="00431914">
              <w:rPr>
                <w:rFonts w:asciiTheme="minorHAnsi" w:hAnsiTheme="minorHAnsi" w:cstheme="minorHAnsi"/>
              </w:rPr>
              <w:t>n</w:t>
            </w:r>
            <w:r w:rsidRPr="00431914">
              <w:rPr>
                <w:rFonts w:asciiTheme="minorHAnsi" w:hAnsiTheme="minorHAnsi" w:cstheme="minorHAnsi"/>
              </w:rPr>
              <w:t>nych minimum 10 lat od daty upł</w:t>
            </w:r>
            <w:r w:rsidRPr="00431914">
              <w:rPr>
                <w:rFonts w:asciiTheme="minorHAnsi" w:hAnsiTheme="minorHAnsi" w:cstheme="minorHAnsi"/>
              </w:rPr>
              <w:t>y</w:t>
            </w:r>
            <w:r w:rsidRPr="00431914">
              <w:rPr>
                <w:rFonts w:asciiTheme="minorHAnsi" w:hAnsiTheme="minorHAnsi" w:cstheme="minorHAnsi"/>
              </w:rPr>
              <w:t>wu terminu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Dostawa: w 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Montaż i uruchomienie (w tym w</w:t>
            </w:r>
            <w:r w:rsidRPr="00431914">
              <w:rPr>
                <w:rFonts w:asciiTheme="minorHAnsi" w:hAnsiTheme="minorHAnsi" w:cstheme="minorHAnsi"/>
              </w:rPr>
              <w:t>y</w:t>
            </w:r>
            <w:r w:rsidRPr="00431914">
              <w:rPr>
                <w:rFonts w:asciiTheme="minorHAnsi" w:hAnsiTheme="minorHAnsi" w:cstheme="minorHAnsi"/>
              </w:rPr>
              <w:t>konanie badania bezpieczeństwa elektrycznego – przekazanie: prot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kołu z pomiaru, świadectwa wzo</w:t>
            </w:r>
            <w:r w:rsidRPr="00431914">
              <w:rPr>
                <w:rFonts w:asciiTheme="minorHAnsi" w:hAnsiTheme="minorHAnsi" w:cstheme="minorHAnsi"/>
              </w:rPr>
              <w:t>r</w:t>
            </w:r>
            <w:r w:rsidRPr="00431914">
              <w:rPr>
                <w:rFonts w:asciiTheme="minorHAnsi" w:hAnsiTheme="minorHAnsi" w:cstheme="minorHAnsi"/>
              </w:rPr>
              <w:t>cowania urządzania pomiarowego, poświadczone za zgodność z oryg</w:t>
            </w:r>
            <w:r w:rsidRPr="00431914">
              <w:rPr>
                <w:rFonts w:asciiTheme="minorHAnsi" w:hAnsiTheme="minorHAnsi" w:cstheme="minorHAnsi"/>
              </w:rPr>
              <w:t>i</w:t>
            </w:r>
            <w:r w:rsidRPr="00431914">
              <w:rPr>
                <w:rFonts w:asciiTheme="minorHAnsi" w:hAnsiTheme="minorHAnsi" w:cstheme="minorHAnsi"/>
              </w:rPr>
              <w:t>nałem, świadectwo kwalifikacji os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by wykonującej pomiar na stanow</w:t>
            </w:r>
            <w:r w:rsidRPr="00431914">
              <w:rPr>
                <w:rFonts w:asciiTheme="minorHAnsi" w:hAnsiTheme="minorHAnsi" w:cstheme="minorHAnsi"/>
              </w:rPr>
              <w:t>i</w:t>
            </w:r>
            <w:r w:rsidRPr="00431914">
              <w:rPr>
                <w:rFonts w:asciiTheme="minorHAnsi" w:hAnsiTheme="minorHAnsi" w:cstheme="minorHAnsi"/>
              </w:rPr>
              <w:t>sku D i E w zakresie kontrolno- p</w:t>
            </w:r>
            <w:r w:rsidRPr="00431914">
              <w:rPr>
                <w:rFonts w:asciiTheme="minorHAnsi" w:hAnsiTheme="minorHAnsi" w:cstheme="minorHAnsi"/>
              </w:rPr>
              <w:t>o</w:t>
            </w:r>
            <w:r w:rsidRPr="00431914">
              <w:rPr>
                <w:rFonts w:asciiTheme="minorHAnsi" w:hAnsiTheme="minorHAnsi" w:cstheme="minorHAnsi"/>
              </w:rPr>
              <w:t>miarowym): w 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br/>
              <w:t>(przy mo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tażu)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 xml:space="preserve">Szkolenia personelu w ilości: 3 w terminach </w:t>
            </w:r>
            <w:r>
              <w:rPr>
                <w:rFonts w:asciiTheme="minorHAnsi" w:hAnsiTheme="minorHAnsi" w:cstheme="minorHAnsi"/>
              </w:rPr>
              <w:t xml:space="preserve">uzgodnionych z </w:t>
            </w:r>
            <w:r w:rsidRPr="00431914">
              <w:rPr>
                <w:rFonts w:asciiTheme="minorHAnsi" w:hAnsiTheme="minorHAnsi" w:cstheme="minorHAnsi"/>
              </w:rPr>
              <w:t>Zamawi</w:t>
            </w:r>
            <w:r w:rsidRPr="00431914">
              <w:rPr>
                <w:rFonts w:asciiTheme="minorHAnsi" w:hAnsiTheme="minorHAnsi" w:cstheme="minorHAnsi"/>
              </w:rPr>
              <w:t>a</w:t>
            </w:r>
            <w:r w:rsidRPr="00431914">
              <w:rPr>
                <w:rFonts w:asciiTheme="minorHAnsi" w:hAnsiTheme="minorHAnsi" w:cstheme="minorHAnsi"/>
              </w:rPr>
              <w:t>jąc</w:t>
            </w:r>
            <w:r>
              <w:rPr>
                <w:rFonts w:asciiTheme="minorHAnsi" w:hAnsiTheme="minorHAnsi" w:cstheme="minorHAnsi"/>
              </w:rPr>
              <w:t>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Świadectwo zgodności 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 certyfikaty)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Inne certyfikaty i świadectwa wym</w:t>
            </w:r>
            <w:r w:rsidRPr="00431914">
              <w:rPr>
                <w:rFonts w:asciiTheme="minorHAnsi" w:hAnsiTheme="minorHAnsi" w:cstheme="minorHAnsi"/>
              </w:rPr>
              <w:t>a</w:t>
            </w:r>
            <w:r w:rsidRPr="00431914">
              <w:rPr>
                <w:rFonts w:asciiTheme="minorHAnsi" w:hAnsiTheme="minorHAnsi" w:cstheme="minorHAnsi"/>
              </w:rPr>
              <w:t>gane przepisami 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Spełnienie wymogów obowiązując</w:t>
            </w:r>
            <w:r w:rsidRPr="00431914">
              <w:rPr>
                <w:rFonts w:asciiTheme="minorHAnsi" w:hAnsiTheme="minorHAnsi" w:cstheme="minorHAnsi"/>
              </w:rPr>
              <w:t>e</w:t>
            </w:r>
            <w:r w:rsidRPr="00431914">
              <w:rPr>
                <w:rFonts w:asciiTheme="minorHAnsi" w:hAnsiTheme="minorHAnsi" w:cstheme="minorHAnsi"/>
              </w:rPr>
              <w:t>go prawa w tym ustawy o wyrobach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Wykaz dostawców części zamie</w:t>
            </w:r>
            <w:r w:rsidRPr="00431914">
              <w:rPr>
                <w:rFonts w:asciiTheme="minorHAnsi" w:hAnsiTheme="minorHAnsi" w:cstheme="minorHAnsi"/>
              </w:rPr>
              <w:t>n</w:t>
            </w:r>
            <w:r w:rsidRPr="00431914">
              <w:rPr>
                <w:rFonts w:asciiTheme="minorHAnsi" w:hAnsiTheme="minorHAnsi" w:cstheme="minorHAnsi"/>
              </w:rPr>
              <w:t>nych wymaganych do prawidłowego i bezpiecznego działania urządzenia (zgodnie z art. 90 ust. 3 Ustawy o wyrobach medycznych)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(przy dost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wie)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Wykaz podmiotów upoważnionych do wykonywania czynności serw</w:t>
            </w:r>
            <w:r w:rsidRPr="00431914">
              <w:rPr>
                <w:rFonts w:asciiTheme="minorHAnsi" w:hAnsiTheme="minorHAnsi" w:cstheme="minorHAnsi"/>
              </w:rPr>
              <w:t>i</w:t>
            </w:r>
            <w:r w:rsidRPr="00431914">
              <w:rPr>
                <w:rFonts w:asciiTheme="minorHAnsi" w:hAnsiTheme="minorHAnsi" w:cstheme="minorHAnsi"/>
              </w:rPr>
              <w:t>sowych (zgodnie z art. 90 ust. 4 Ustawy o wyrobach medycznych)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Wykonanie projektu osłon stałych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Wykonanie odbiorczych testów a</w:t>
            </w:r>
            <w:r w:rsidRPr="00431914">
              <w:rPr>
                <w:rFonts w:asciiTheme="minorHAnsi" w:hAnsiTheme="minorHAnsi" w:cstheme="minorHAnsi"/>
              </w:rPr>
              <w:t>k</w:t>
            </w:r>
            <w:r w:rsidRPr="00431914">
              <w:rPr>
                <w:rFonts w:asciiTheme="minorHAnsi" w:hAnsiTheme="minorHAnsi" w:cstheme="minorHAnsi"/>
              </w:rPr>
              <w:t>ceptacyjnych i specjalistycznych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Przygotowanie dokumentacji oraz pełne wsparcie merytoryczne celem przedłożenia do Wojskowego Ośrodka Medycyny Prewencyjnej Gdynia oraz Wojskowego Instytutu Higieny i Epidemiologii Warszawa stosownych dokumentów umożl</w:t>
            </w:r>
            <w:r w:rsidRPr="00431914">
              <w:rPr>
                <w:rFonts w:asciiTheme="minorHAnsi" w:hAnsiTheme="minorHAnsi" w:cstheme="minorHAnsi"/>
              </w:rPr>
              <w:t>i</w:t>
            </w:r>
            <w:r w:rsidRPr="00431914">
              <w:rPr>
                <w:rFonts w:asciiTheme="minorHAnsi" w:hAnsiTheme="minorHAnsi" w:cstheme="minorHAnsi"/>
              </w:rPr>
              <w:t>wiające uruchomienie poradni di</w:t>
            </w:r>
            <w:r w:rsidRPr="00431914">
              <w:rPr>
                <w:rFonts w:asciiTheme="minorHAnsi" w:hAnsiTheme="minorHAnsi" w:cstheme="minorHAnsi"/>
              </w:rPr>
              <w:t>a</w:t>
            </w:r>
            <w:r w:rsidRPr="00431914">
              <w:rPr>
                <w:rFonts w:asciiTheme="minorHAnsi" w:hAnsiTheme="minorHAnsi" w:cstheme="minorHAnsi"/>
              </w:rPr>
              <w:t>gnostyki obrazowej RTG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Instalacja i konfiguracja oprogr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 xml:space="preserve">mowania systemowego 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i aplikacyjnego musi być wykonana we współpracy i pod nadzorem A</w:t>
            </w:r>
            <w:r w:rsidRPr="00431914">
              <w:rPr>
                <w:rFonts w:asciiTheme="minorHAnsi" w:eastAsia="Times New Roman" w:hAnsiTheme="minorHAnsi" w:cstheme="minorHAnsi"/>
              </w:rPr>
              <w:t>d</w:t>
            </w:r>
            <w:r w:rsidRPr="00431914">
              <w:rPr>
                <w:rFonts w:asciiTheme="minorHAnsi" w:eastAsia="Times New Roman" w:hAnsiTheme="minorHAnsi" w:cstheme="minorHAnsi"/>
              </w:rPr>
              <w:t>ministratora systemu teleinform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tycznego Zamawiającego z uwzglę</w:t>
            </w:r>
            <w:r w:rsidRPr="00431914">
              <w:rPr>
                <w:rFonts w:asciiTheme="minorHAnsi" w:eastAsia="Times New Roman" w:hAnsiTheme="minorHAnsi" w:cstheme="minorHAnsi"/>
              </w:rPr>
              <w:t>d</w:t>
            </w:r>
            <w:r w:rsidRPr="00431914">
              <w:rPr>
                <w:rFonts w:asciiTheme="minorHAnsi" w:eastAsia="Times New Roman" w:hAnsiTheme="minorHAnsi" w:cstheme="minorHAnsi"/>
              </w:rPr>
              <w:t>nieniem postanowień: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USTAWY z dnia 17 lutego 2005 r. o informatyzacji działalności podmi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 xml:space="preserve">tów realizujących zadania publiczne </w:t>
            </w:r>
            <w:hyperlink r:id="rId7" w:history="1"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http://prawo.sejm.gov.pl/isap.nsf/DocDetails.xsp?id=WDU20190000700</w:t>
              </w:r>
            </w:hyperlink>
          </w:p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Rozporządzenie Rady Ministrów z dnia 12 kwietnia 2012 r. w sprawie Krajowych Ram Interoperacyjności, minimalnych wymagań dla rejestrów publicznych i wymiany informacji w postaci elektronicznej oraz minima</w:t>
            </w:r>
            <w:r w:rsidRPr="00431914">
              <w:rPr>
                <w:rFonts w:asciiTheme="minorHAnsi" w:eastAsia="Times New Roman" w:hAnsiTheme="minorHAnsi" w:cstheme="minorHAnsi"/>
              </w:rPr>
              <w:t>l</w:t>
            </w:r>
            <w:r w:rsidRPr="00431914">
              <w:rPr>
                <w:rFonts w:asciiTheme="minorHAnsi" w:eastAsia="Times New Roman" w:hAnsiTheme="minorHAnsi" w:cstheme="minorHAnsi"/>
              </w:rPr>
              <w:t>nych wymagań dla systemów telei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formatycznych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hyperlink r:id="rId8" w:history="1"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http://prawo.sejm.gov.pl/isap.nsf/DocDetails.xsp?id=WDU20120000526</w:t>
              </w:r>
            </w:hyperlink>
          </w:p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Rozporządzenie Parlamentu Eur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pejskiego i Rady (UE) 2016/679 z dnia 27 kwietnia 2016 r. w sprawie ochrony osób fizycznych w związku z przetwarzaniem danych osobowych i w sprawie swobodnego przepływu takich danych oraz uchylenia dyre</w:t>
            </w:r>
            <w:r w:rsidRPr="00431914">
              <w:rPr>
                <w:rFonts w:asciiTheme="minorHAnsi" w:eastAsia="Times New Roman" w:hAnsiTheme="minorHAnsi" w:cstheme="minorHAnsi"/>
              </w:rPr>
              <w:t>k</w:t>
            </w:r>
            <w:r w:rsidRPr="00431914">
              <w:rPr>
                <w:rFonts w:asciiTheme="minorHAnsi" w:eastAsia="Times New Roman" w:hAnsiTheme="minorHAnsi" w:cstheme="minorHAnsi"/>
              </w:rPr>
              <w:t>tywy 95/46/WE (ogólne rozporz</w:t>
            </w:r>
            <w:r w:rsidRPr="00431914">
              <w:rPr>
                <w:rFonts w:asciiTheme="minorHAnsi" w:eastAsia="Times New Roman" w:hAnsiTheme="minorHAnsi" w:cstheme="minorHAnsi"/>
              </w:rPr>
              <w:t>ą</w:t>
            </w:r>
            <w:r w:rsidRPr="00431914">
              <w:rPr>
                <w:rFonts w:asciiTheme="minorHAnsi" w:eastAsia="Times New Roman" w:hAnsiTheme="minorHAnsi" w:cstheme="minorHAnsi"/>
              </w:rPr>
              <w:t>dzenie o ochronie danych)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hyperlink r:id="rId9" w:history="1"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https://eur-lex.europa.eu/legal-co</w:t>
              </w:r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n</w:t>
              </w:r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tent/PL/TXT/?uri=CELEX%3A32016R0679</w:t>
              </w:r>
            </w:hyperlink>
          </w:p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Polityki Bezpieczeństwa Teleinfo</w:t>
            </w:r>
            <w:r w:rsidRPr="00431914">
              <w:rPr>
                <w:rFonts w:asciiTheme="minorHAnsi" w:eastAsia="Times New Roman" w:hAnsiTheme="minorHAnsi" w:cstheme="minorHAnsi"/>
              </w:rPr>
              <w:t>r</w:t>
            </w:r>
            <w:r w:rsidRPr="00431914">
              <w:rPr>
                <w:rFonts w:asciiTheme="minorHAnsi" w:eastAsia="Times New Roman" w:hAnsiTheme="minorHAnsi" w:cstheme="minorHAnsi"/>
              </w:rPr>
              <w:t>matycznego Zamawiającego.</w:t>
            </w:r>
          </w:p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Nomenklatura nazw komputerów i użytkowników musi być dostosow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na do wymagań Polityki Bezpiecze</w:t>
            </w:r>
            <w:r w:rsidRPr="00431914">
              <w:rPr>
                <w:rFonts w:asciiTheme="minorHAnsi" w:eastAsia="Times New Roman" w:hAnsiTheme="minorHAnsi" w:cstheme="minorHAnsi"/>
              </w:rPr>
              <w:t>ń</w:t>
            </w:r>
            <w:r w:rsidRPr="00431914">
              <w:rPr>
                <w:rFonts w:asciiTheme="minorHAnsi" w:eastAsia="Times New Roman" w:hAnsiTheme="minorHAnsi" w:cstheme="minorHAnsi"/>
              </w:rPr>
              <w:t>stwa Teleinformatycznego Zamawi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zobowiązuje się dost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sować procedury zarządzania ko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tami uprzywilejowanymi oraz pr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cedury serwisowe do wymagań Z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mawiającego zgodnie z postanowi</w:t>
            </w:r>
            <w:r w:rsidRPr="00431914">
              <w:rPr>
                <w:rFonts w:asciiTheme="minorHAnsi" w:eastAsia="Times New Roman" w:hAnsiTheme="minorHAnsi" w:cstheme="minorHAnsi"/>
              </w:rPr>
              <w:t>e</w:t>
            </w:r>
            <w:r w:rsidRPr="00431914">
              <w:rPr>
                <w:rFonts w:asciiTheme="minorHAnsi" w:eastAsia="Times New Roman" w:hAnsiTheme="minorHAnsi" w:cstheme="minorHAnsi"/>
              </w:rPr>
              <w:t>niami Rozporządzenia Rady Min</w:t>
            </w:r>
            <w:r w:rsidRPr="00431914">
              <w:rPr>
                <w:rFonts w:asciiTheme="minorHAnsi" w:eastAsia="Times New Roman" w:hAnsiTheme="minorHAnsi" w:cstheme="minorHAnsi"/>
              </w:rPr>
              <w:t>i</w:t>
            </w:r>
            <w:r w:rsidRPr="00431914">
              <w:rPr>
                <w:rFonts w:asciiTheme="minorHAnsi" w:eastAsia="Times New Roman" w:hAnsiTheme="minorHAnsi" w:cstheme="minorHAnsi"/>
              </w:rPr>
              <w:t>strów z dnia 12 kwietnia 2012 r. w sprawie Krajowych Ram Interoper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cyjności, minimalnych wymagań dla rejestrów publicznych i wymiany informacji w postaci elektronicznej oraz minimalnych wymagań dla sy</w:t>
            </w:r>
            <w:r w:rsidRPr="00431914">
              <w:rPr>
                <w:rFonts w:asciiTheme="minorHAnsi" w:eastAsia="Times New Roman" w:hAnsiTheme="minorHAnsi" w:cstheme="minorHAnsi"/>
              </w:rPr>
              <w:t>s</w:t>
            </w:r>
            <w:r w:rsidRPr="00431914">
              <w:rPr>
                <w:rFonts w:asciiTheme="minorHAnsi" w:eastAsia="Times New Roman" w:hAnsiTheme="minorHAnsi" w:cstheme="minorHAnsi"/>
              </w:rPr>
              <w:t>temów teleinformatycznych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0" w:history="1"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http://prawo.sejm.gov.pl/isap.nsf/DocDetails.xsp?id=WDU20120000526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Integracja serwera PACS z system HIS/RIS KS-SOMED, który wytworzył KAMSOFT S.A. w zakresie: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1) Odbierania zleceń wykonania badania wysyłanych z systemu HIS/RIS umożliwiając późniejsze przekazanie otrzymanych danych na listy robocze aparatów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2) Odesłanie do systemu HIS info</w:t>
            </w:r>
            <w:r w:rsidRPr="00431914">
              <w:rPr>
                <w:rFonts w:asciiTheme="minorHAnsi" w:eastAsia="Times New Roman" w:hAnsiTheme="minorHAnsi" w:cstheme="minorHAnsi"/>
              </w:rPr>
              <w:t>r</w:t>
            </w:r>
            <w:r w:rsidRPr="00431914">
              <w:rPr>
                <w:rFonts w:asciiTheme="minorHAnsi" w:eastAsia="Times New Roman" w:hAnsiTheme="minorHAnsi" w:cstheme="minorHAnsi"/>
              </w:rPr>
              <w:t>macji o zakończeniu badania wraz z linkiem do przeglądarki obrazów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Wytworzony przez Wykonawcę i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terfejs wymiany danych - integracji – objęty będzie gwarancyjnymi usł</w:t>
            </w:r>
            <w:r w:rsidRPr="00431914">
              <w:rPr>
                <w:rFonts w:asciiTheme="minorHAnsi" w:eastAsia="Times New Roman" w:hAnsiTheme="minorHAnsi" w:cstheme="minorHAnsi"/>
              </w:rPr>
              <w:t>u</w:t>
            </w:r>
            <w:r w:rsidRPr="00431914">
              <w:rPr>
                <w:rFonts w:asciiTheme="minorHAnsi" w:eastAsia="Times New Roman" w:hAnsiTheme="minorHAnsi" w:cstheme="minorHAnsi"/>
              </w:rPr>
              <w:t>gami serwisowymi. Oznacza to, że przez cały okres gwarancji Wyk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nawca zobowiązany będzie do r</w:t>
            </w:r>
            <w:r w:rsidRPr="00431914">
              <w:rPr>
                <w:rFonts w:asciiTheme="minorHAnsi" w:eastAsia="Times New Roman" w:hAnsiTheme="minorHAnsi" w:cstheme="minorHAnsi"/>
              </w:rPr>
              <w:t>e</w:t>
            </w:r>
            <w:r w:rsidRPr="00431914">
              <w:rPr>
                <w:rFonts w:asciiTheme="minorHAnsi" w:eastAsia="Times New Roman" w:hAnsiTheme="minorHAnsi" w:cstheme="minorHAnsi"/>
              </w:rPr>
              <w:t>konfiguracji interfejsu wymiany d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nych, po stronie systemu PACS, w przypadku, gdy będzie to konieczne po aktualizacji systemu HIS i RIS.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Gwarancja zapewnienia części z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miennych przez okres 10 lat od z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kupu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pełną funkcj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nalność przedmiotu zamówienia (również po zmianie przepisów pr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wa) poprzez: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- bezpłatne dostarczanie i instalację nowych wersji oprogramowania będącego przedmiotem zamówienia przez okres minimum 24 miesięcy od daty podpisania protokołu odbi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ru przedmiotu zamówienia,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ciągłą adapt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cję oprogramowania aplikacyjnego będącego przedmiotem zamówienia do wymogów prawa oraz wprow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dzanie zmian do dokumentacji przez okres minimum 24 miesięcy od daty podpisania protokołu odbioru przedmiotu zamówienia,</w:t>
            </w:r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- bezpłatne usuwanie błędów w oprogramowaniu będącym prze</w:t>
            </w:r>
            <w:r w:rsidRPr="00431914">
              <w:rPr>
                <w:rFonts w:asciiTheme="minorHAnsi" w:eastAsia="Times New Roman" w:hAnsiTheme="minorHAnsi" w:cstheme="minorHAnsi"/>
              </w:rPr>
              <w:t>d</w:t>
            </w:r>
            <w:r w:rsidRPr="00431914">
              <w:rPr>
                <w:rFonts w:asciiTheme="minorHAnsi" w:eastAsia="Times New Roman" w:hAnsiTheme="minorHAnsi" w:cstheme="minorHAnsi"/>
              </w:rPr>
              <w:t>miotem zamówienia przez okres minimum 24 miesięcy od daty po</w:t>
            </w:r>
            <w:r w:rsidRPr="00431914">
              <w:rPr>
                <w:rFonts w:asciiTheme="minorHAnsi" w:eastAsia="Times New Roman" w:hAnsiTheme="minorHAnsi" w:cstheme="minorHAnsi"/>
              </w:rPr>
              <w:t>d</w:t>
            </w:r>
            <w:r w:rsidRPr="00431914">
              <w:rPr>
                <w:rFonts w:asciiTheme="minorHAnsi" w:eastAsia="Times New Roman" w:hAnsiTheme="minorHAnsi" w:cstheme="minorHAnsi"/>
              </w:rPr>
              <w:t>pisania protokołu odbioru,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bezpłatne świadczenie usług wsparcia dla oprogramowania aplikacyjnego b</w:t>
            </w:r>
            <w:r w:rsidRPr="00431914">
              <w:rPr>
                <w:rFonts w:asciiTheme="minorHAnsi" w:eastAsia="Times New Roman" w:hAnsiTheme="minorHAnsi" w:cstheme="minorHAnsi"/>
              </w:rPr>
              <w:t>ę</w:t>
            </w:r>
            <w:r w:rsidRPr="00431914">
              <w:rPr>
                <w:rFonts w:asciiTheme="minorHAnsi" w:eastAsia="Times New Roman" w:hAnsiTheme="minorHAnsi" w:cstheme="minorHAnsi"/>
              </w:rPr>
              <w:t>dącego przedmiotem zamówienia w formie konsultacji telefonicznych, konsultacji za pośrednictwem poczty elektronicznej, konsultacji z wyk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rzystaniem dedykowanego serwisu www a także zdalnych interwencji serwisu przez okres minimum 24 miesięcy od daty podpisania prot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kołu odbioru.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Przeszkolenie personelu medyczn</w:t>
            </w:r>
            <w:r w:rsidRPr="00431914">
              <w:rPr>
                <w:rFonts w:asciiTheme="minorHAnsi" w:eastAsia="Times New Roman" w:hAnsiTheme="minorHAnsi" w:cstheme="minorHAnsi"/>
              </w:rPr>
              <w:t>e</w:t>
            </w:r>
            <w:r w:rsidRPr="00431914">
              <w:rPr>
                <w:rFonts w:asciiTheme="minorHAnsi" w:eastAsia="Times New Roman" w:hAnsiTheme="minorHAnsi" w:cstheme="minorHAnsi"/>
              </w:rPr>
              <w:t>go w zakresie bezpiecznego użytk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wania i prawidłowej obsługi dosta</w:t>
            </w:r>
            <w:r w:rsidRPr="00431914">
              <w:rPr>
                <w:rFonts w:asciiTheme="minorHAnsi" w:eastAsia="Times New Roman" w:hAnsiTheme="minorHAnsi" w:cstheme="minorHAnsi"/>
              </w:rPr>
              <w:t>r</w:t>
            </w:r>
            <w:r w:rsidRPr="00431914">
              <w:rPr>
                <w:rFonts w:asciiTheme="minorHAnsi" w:eastAsia="Times New Roman" w:hAnsiTheme="minorHAnsi" w:cstheme="minorHAnsi"/>
              </w:rPr>
              <w:t xml:space="preserve">czonego urządzenia.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Przeszkolenie wskazanych przez Zamawiającego pracowników działu IT w zakresie obsługi systemu ni</w:t>
            </w:r>
            <w:r w:rsidRPr="00431914">
              <w:rPr>
                <w:rFonts w:asciiTheme="minorHAnsi" w:eastAsia="Times New Roman" w:hAnsiTheme="minorHAnsi" w:cstheme="minorHAnsi"/>
              </w:rPr>
              <w:t>e</w:t>
            </w:r>
            <w:r w:rsidRPr="00431914">
              <w:rPr>
                <w:rFonts w:asciiTheme="minorHAnsi" w:eastAsia="Times New Roman" w:hAnsiTheme="minorHAnsi" w:cstheme="minorHAnsi"/>
              </w:rPr>
              <w:t>zbędnej do realizacji wymagań nał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żonych na Zamawiającego w UST</w:t>
            </w:r>
            <w:r w:rsidRPr="00431914">
              <w:rPr>
                <w:rFonts w:asciiTheme="minorHAnsi" w:eastAsia="Times New Roman" w:hAnsiTheme="minorHAnsi" w:cstheme="minorHAnsi"/>
              </w:rPr>
              <w:t>A</w:t>
            </w:r>
            <w:r w:rsidRPr="00431914">
              <w:rPr>
                <w:rFonts w:asciiTheme="minorHAnsi" w:eastAsia="Times New Roman" w:hAnsiTheme="minorHAnsi" w:cstheme="minorHAnsi"/>
              </w:rPr>
              <w:t>WIE z dnia 17 lutego 2005 r. o i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formatyzacji działalności podmiotów realizujących zadania public</w:t>
            </w:r>
            <w:r w:rsidRPr="00431914">
              <w:rPr>
                <w:rFonts w:asciiTheme="minorHAnsi" w:eastAsia="Times New Roman" w:hAnsiTheme="minorHAnsi" w:cstheme="minorHAnsi"/>
              </w:rPr>
              <w:t>z</w:t>
            </w:r>
            <w:r w:rsidRPr="00431914">
              <w:rPr>
                <w:rFonts w:asciiTheme="minorHAnsi" w:eastAsia="Times New Roman" w:hAnsiTheme="minorHAnsi" w:cstheme="minorHAnsi"/>
              </w:rPr>
              <w:t>ne</w:t>
            </w:r>
            <w:hyperlink r:id="rId11" w:history="1">
              <w:r w:rsidRPr="00AD281E">
                <w:rPr>
                  <w:rStyle w:val="Hipercze"/>
                  <w:rFonts w:asciiTheme="minorHAnsi" w:eastAsia="Times New Roman" w:hAnsiTheme="minorHAnsi" w:cstheme="minorHAnsi"/>
                </w:rPr>
                <w:t>http://prawo.sejm.gov.pl/isap.nsf/DocDetails.xsp?id=WDU20190000700</w:t>
              </w:r>
            </w:hyperlink>
          </w:p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Rozporządzeniu Rady Ministrów z dnia 12 kwietnia 2012 r. w sprawie Krajowych Ram Interoperacyjności, minimalnych wymagań dla rejestrów publicznych i wymiany informacji w postaci elektronicznej oraz minima</w:t>
            </w:r>
            <w:r w:rsidRPr="00431914">
              <w:rPr>
                <w:rFonts w:asciiTheme="minorHAnsi" w:eastAsia="Times New Roman" w:hAnsiTheme="minorHAnsi" w:cstheme="minorHAnsi"/>
              </w:rPr>
              <w:t>l</w:t>
            </w:r>
            <w:r w:rsidRPr="00431914">
              <w:rPr>
                <w:rFonts w:asciiTheme="minorHAnsi" w:eastAsia="Times New Roman" w:hAnsiTheme="minorHAnsi" w:cstheme="minorHAnsi"/>
              </w:rPr>
              <w:t>nych wymagań dla systemów telei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formatyc</w:t>
            </w:r>
            <w:r w:rsidRPr="00431914">
              <w:rPr>
                <w:rFonts w:asciiTheme="minorHAnsi" w:eastAsia="Times New Roman" w:hAnsiTheme="minorHAnsi" w:cstheme="minorHAnsi"/>
              </w:rPr>
              <w:t>z</w:t>
            </w:r>
            <w:r w:rsidRPr="00431914">
              <w:rPr>
                <w:rFonts w:asciiTheme="minorHAnsi" w:eastAsia="Times New Roman" w:hAnsiTheme="minorHAnsi" w:cstheme="minorHAnsi"/>
              </w:rPr>
              <w:t>nych</w:t>
            </w:r>
            <w:hyperlink r:id="rId12" w:history="1">
              <w:r w:rsidRPr="00EF5300">
                <w:rPr>
                  <w:rStyle w:val="Hipercze"/>
                  <w:rFonts w:asciiTheme="minorHAnsi" w:eastAsia="Times New Roman" w:hAnsiTheme="minorHAnsi" w:cstheme="minorHAnsi"/>
                </w:rPr>
                <w:t>http://prawo.sejm.gov.pl/isap.nsf/DocDetails.xsp?id=WDU20120000526</w:t>
              </w:r>
            </w:hyperlink>
            <w:r w:rsidRPr="00431914">
              <w:rPr>
                <w:rFonts w:asciiTheme="minorHAnsi" w:eastAsia="Times New Roman" w:hAnsiTheme="minorHAnsi" w:cstheme="minorHAnsi"/>
              </w:rPr>
              <w:t>Polityce Bezpieczeństwa Telei</w:t>
            </w:r>
            <w:r w:rsidRPr="00431914">
              <w:rPr>
                <w:rFonts w:asciiTheme="minorHAnsi" w:eastAsia="Times New Roman" w:hAnsiTheme="minorHAnsi" w:cstheme="minorHAnsi"/>
              </w:rPr>
              <w:t>n</w:t>
            </w:r>
            <w:r w:rsidRPr="00431914">
              <w:rPr>
                <w:rFonts w:asciiTheme="minorHAnsi" w:eastAsia="Times New Roman" w:hAnsiTheme="minorHAnsi" w:cstheme="minorHAnsi"/>
              </w:rPr>
              <w:t>formatycznego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Możliwość stosowania w aparacie RTG po gwarancji lamp innych pr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ducentów niż fabrycznie zamont</w:t>
            </w:r>
            <w:r w:rsidRPr="00431914">
              <w:rPr>
                <w:rFonts w:asciiTheme="minorHAnsi" w:eastAsia="Times New Roman" w:hAnsiTheme="minorHAnsi" w:cstheme="minorHAnsi"/>
              </w:rPr>
              <w:t>o</w:t>
            </w:r>
            <w:r w:rsidRPr="00431914">
              <w:rPr>
                <w:rFonts w:asciiTheme="minorHAnsi" w:eastAsia="Times New Roman" w:hAnsiTheme="minorHAnsi" w:cstheme="minorHAnsi"/>
              </w:rPr>
              <w:t>wana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 przypadku konieczności wymiany nośników pamięci (dysków twa</w:t>
            </w:r>
            <w:r w:rsidRPr="00431914">
              <w:rPr>
                <w:rFonts w:asciiTheme="minorHAnsi" w:eastAsia="Times New Roman" w:hAnsiTheme="minorHAnsi" w:cstheme="minorHAnsi"/>
              </w:rPr>
              <w:t>r</w:t>
            </w:r>
            <w:r w:rsidRPr="00431914">
              <w:rPr>
                <w:rFonts w:asciiTheme="minorHAnsi" w:eastAsia="Times New Roman" w:hAnsiTheme="minorHAnsi" w:cstheme="minorHAnsi"/>
              </w:rPr>
              <w:t>dych) dyski pozostają u Zamawiaj</w:t>
            </w:r>
            <w:r w:rsidRPr="00431914">
              <w:rPr>
                <w:rFonts w:asciiTheme="minorHAnsi" w:eastAsia="Times New Roman" w:hAnsiTheme="minorHAnsi" w:cstheme="minorHAnsi"/>
              </w:rPr>
              <w:t>ą</w:t>
            </w:r>
            <w:r w:rsidRPr="00431914">
              <w:rPr>
                <w:rFonts w:asciiTheme="minorHAnsi" w:eastAsia="Times New Roman" w:hAnsiTheme="minorHAnsi" w:cstheme="minorHAnsi"/>
              </w:rPr>
              <w:t>cego – wymagane jest dołączenie do oferty oświadczenia podmiotu real</w:t>
            </w:r>
            <w:r w:rsidRPr="00431914">
              <w:rPr>
                <w:rFonts w:asciiTheme="minorHAnsi" w:eastAsia="Times New Roman" w:hAnsiTheme="minorHAnsi" w:cstheme="minorHAnsi"/>
              </w:rPr>
              <w:t>i</w:t>
            </w:r>
            <w:r w:rsidRPr="00431914">
              <w:rPr>
                <w:rFonts w:asciiTheme="minorHAnsi" w:eastAsia="Times New Roman" w:hAnsiTheme="minorHAnsi" w:cstheme="minorHAnsi"/>
              </w:rPr>
              <w:t>zującego serwis lub producenta sprzętu o spełnieniu tego warunku.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Oprogramowanie dostarczone w ramach postępowania nie może wymagać do działania zastosowania komercyjnego oprogramowania firm trzecich (m. in. Java) które wymaga zakupu dodatkowych licencji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5C49" w:rsidRPr="00431914" w:rsidTr="00155C49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E54AE5" w:rsidRDefault="00155C49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Wykonawca dostarczy dokument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>
              <w:rPr>
                <w:rFonts w:asciiTheme="minorHAnsi" w:eastAsia="Times New Roman" w:hAnsiTheme="minorHAnsi" w:cstheme="minorHAnsi"/>
              </w:rPr>
              <w:t>cję uruchomionego systemu PACS (opis konfiguracji, zastosowane technologie i narzędzia, wykaz opr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>
              <w:rPr>
                <w:rFonts w:asciiTheme="minorHAnsi" w:eastAsia="Times New Roman" w:hAnsiTheme="minorHAnsi" w:cstheme="minorHAnsi"/>
              </w:rPr>
              <w:t>gramowania, wykaz kont dostęp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>
              <w:rPr>
                <w:rFonts w:asciiTheme="minorHAnsi" w:eastAsia="Times New Roman" w:hAnsiTheme="minorHAnsi" w:cstheme="minorHAnsi"/>
              </w:rPr>
              <w:t>wych) na potrzeby ujęcia w Polityce Bezpieczeństwa Zamawiającego oraz przekaże Zamawiającemu w be</w:t>
            </w:r>
            <w:r>
              <w:rPr>
                <w:rFonts w:asciiTheme="minorHAnsi" w:eastAsia="Times New Roman" w:hAnsiTheme="minorHAnsi" w:cstheme="minorHAnsi"/>
              </w:rPr>
              <w:t>z</w:t>
            </w:r>
            <w:r>
              <w:rPr>
                <w:rFonts w:asciiTheme="minorHAnsi" w:eastAsia="Times New Roman" w:hAnsiTheme="minorHAnsi" w:cstheme="minorHAnsi"/>
              </w:rPr>
              <w:t>piecznych kopertach hasła użytko</w:t>
            </w:r>
            <w:r>
              <w:rPr>
                <w:rFonts w:asciiTheme="minorHAnsi" w:eastAsia="Times New Roman" w:hAnsiTheme="minorHAnsi" w:cstheme="minorHAnsi"/>
              </w:rPr>
              <w:t>w</w:t>
            </w:r>
            <w:r>
              <w:rPr>
                <w:rFonts w:asciiTheme="minorHAnsi" w:eastAsia="Times New Roman" w:hAnsiTheme="minorHAnsi" w:cstheme="minorHAnsi"/>
              </w:rPr>
              <w:t>ników kont uprzywilejowanych.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55C49" w:rsidRPr="00ED47D2" w:rsidRDefault="00155C4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49" w:rsidRPr="00431914" w:rsidRDefault="00155C49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106E6" w:rsidRDefault="002106E6" w:rsidP="002106E6">
      <w:pPr>
        <w:rPr>
          <w:lang w:eastAsia="pl-PL"/>
        </w:rPr>
      </w:pPr>
    </w:p>
    <w:p w:rsidR="002106E6" w:rsidRDefault="002106E6">
      <w:pPr>
        <w:rPr>
          <w:lang w:eastAsia="pl-PL"/>
        </w:rPr>
      </w:pPr>
      <w:r>
        <w:rPr>
          <w:lang w:eastAsia="pl-PL"/>
        </w:rPr>
        <w:br w:type="page"/>
      </w:r>
    </w:p>
    <w:p w:rsidR="008B09E8" w:rsidRPr="008B09E8" w:rsidRDefault="008B09E8" w:rsidP="00ED47D2">
      <w:pPr>
        <w:pStyle w:val="Nagwek1"/>
        <w:rPr>
          <w:rFonts w:eastAsia="Times New Roman"/>
        </w:rPr>
      </w:pPr>
      <w:r w:rsidRPr="008B09E8">
        <w:lastRenderedPageBreak/>
        <w:t>Oświadczenie Wykonawcy</w:t>
      </w:r>
    </w:p>
    <w:p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oferowane, powyżej wyspecyfikowane urządzeni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i oprogramowanie są </w:t>
      </w: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kompletne, nowe i będ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gotowe do użytkowania bez żadnych dodatkowych zakupów i inwestycji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</w:p>
    <w:p w:rsidR="008B09E8" w:rsidRPr="008B09E8" w:rsidRDefault="008B09E8" w:rsidP="008B09E8">
      <w:pPr>
        <w:widowControl w:val="0"/>
        <w:suppressAutoHyphens/>
        <w:spacing w:after="0" w:line="240" w:lineRule="auto"/>
        <w:ind w:firstLine="5040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B09E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(data, pieczęć i podpis osób/y </w:t>
      </w:r>
    </w:p>
    <w:p w:rsidR="008B09E8" w:rsidRPr="008B09E8" w:rsidRDefault="008B09E8" w:rsidP="008B09E8">
      <w:pPr>
        <w:widowControl w:val="0"/>
        <w:suppressAutoHyphens/>
        <w:spacing w:after="0" w:line="240" w:lineRule="auto"/>
        <w:ind w:left="504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B09E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upoważnionej do składania oświadczeń woli w imieniu Wykonawcy)</w:t>
      </w:r>
    </w:p>
    <w:p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</w:rPr>
      </w:pPr>
    </w:p>
    <w:p w:rsidR="001648E3" w:rsidRPr="008B09E8" w:rsidRDefault="001648E3" w:rsidP="008B09E8">
      <w:pPr>
        <w:rPr>
          <w:rFonts w:asciiTheme="minorHAnsi" w:hAnsiTheme="minorHAnsi" w:cstheme="minorHAnsi"/>
        </w:rPr>
      </w:pPr>
    </w:p>
    <w:sectPr w:rsidR="001648E3" w:rsidRPr="008B09E8" w:rsidSect="001648E3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E4" w:rsidRDefault="00E44AE4" w:rsidP="001648E3">
      <w:pPr>
        <w:spacing w:after="0" w:line="240" w:lineRule="auto"/>
      </w:pPr>
      <w:r>
        <w:separator/>
      </w:r>
    </w:p>
  </w:endnote>
  <w:endnote w:type="continuationSeparator" w:id="1">
    <w:p w:rsidR="00E44AE4" w:rsidRDefault="00E44AE4" w:rsidP="0016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49" w:rsidRDefault="00155C49" w:rsidP="00C342B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92F26">
      <w:rPr>
        <w:b/>
        <w:bCs/>
        <w:noProof/>
      </w:rPr>
      <w:t>43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D92F26">
        <w:rPr>
          <w:b/>
          <w:bCs/>
          <w:noProof/>
        </w:rPr>
        <w:t>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E4" w:rsidRDefault="00E44AE4" w:rsidP="001648E3">
      <w:pPr>
        <w:spacing w:after="0" w:line="240" w:lineRule="auto"/>
      </w:pPr>
      <w:r>
        <w:separator/>
      </w:r>
    </w:p>
  </w:footnote>
  <w:footnote w:type="continuationSeparator" w:id="1">
    <w:p w:rsidR="00E44AE4" w:rsidRDefault="00E44AE4" w:rsidP="0016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49" w:rsidRPr="001648E3" w:rsidRDefault="00155C49" w:rsidP="00C342B1">
    <w:pPr>
      <w:pStyle w:val="Podtytu"/>
      <w:jc w:val="right"/>
      <w:rPr>
        <w:b/>
        <w:bCs/>
        <w:szCs w:val="22"/>
      </w:rPr>
    </w:pPr>
    <w:r>
      <w:tab/>
    </w: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>Załącznik nr 1 do SWZ</w:t>
    </w:r>
  </w:p>
  <w:p w:rsidR="00155C49" w:rsidRPr="00C342B1" w:rsidRDefault="00155C49" w:rsidP="00C342B1">
    <w:pPr>
      <w:pStyle w:val="Nagwek"/>
      <w:tabs>
        <w:tab w:val="clear" w:pos="4536"/>
        <w:tab w:val="clear" w:pos="9072"/>
        <w:tab w:val="left" w:pos="7200"/>
      </w:tabs>
      <w:rPr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49" w:rsidRPr="001648E3" w:rsidRDefault="00155C49" w:rsidP="001648E3">
    <w:pPr>
      <w:pStyle w:val="Podtytu"/>
      <w:jc w:val="right"/>
      <w:rPr>
        <w:b/>
        <w:bCs/>
        <w:szCs w:val="22"/>
      </w:rPr>
    </w:pPr>
    <w:bookmarkStart w:id="3" w:name="_Hlk132456121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>Załącznik nr 1 do SWZ</w:t>
    </w:r>
    <w:bookmarkEnd w:id="3"/>
  </w:p>
  <w:p w:rsidR="00155C49" w:rsidRDefault="00155C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B1"/>
    <w:multiLevelType w:val="hybridMultilevel"/>
    <w:tmpl w:val="78DE4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F44"/>
    <w:multiLevelType w:val="hybridMultilevel"/>
    <w:tmpl w:val="78D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9E"/>
    <w:multiLevelType w:val="hybridMultilevel"/>
    <w:tmpl w:val="7A547B60"/>
    <w:lvl w:ilvl="0" w:tplc="6076F84C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236"/>
    <w:multiLevelType w:val="hybridMultilevel"/>
    <w:tmpl w:val="C0A40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92599"/>
    <w:multiLevelType w:val="hybridMultilevel"/>
    <w:tmpl w:val="E1B6B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2786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6F99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5729"/>
    <w:multiLevelType w:val="hybridMultilevel"/>
    <w:tmpl w:val="E0B0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150BC"/>
    <w:multiLevelType w:val="hybridMultilevel"/>
    <w:tmpl w:val="E774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448AA"/>
    <w:multiLevelType w:val="hybridMultilevel"/>
    <w:tmpl w:val="829C0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93990"/>
    <w:multiLevelType w:val="hybridMultilevel"/>
    <w:tmpl w:val="ECD07C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2F5652"/>
    <w:multiLevelType w:val="multilevel"/>
    <w:tmpl w:val="AF1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D74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33E06"/>
    <w:multiLevelType w:val="hybridMultilevel"/>
    <w:tmpl w:val="6C9C3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028A1"/>
    <w:multiLevelType w:val="multilevel"/>
    <w:tmpl w:val="D41024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12F13"/>
    <w:multiLevelType w:val="hybridMultilevel"/>
    <w:tmpl w:val="08C24B70"/>
    <w:lvl w:ilvl="0" w:tplc="B12A4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78A0"/>
    <w:multiLevelType w:val="hybridMultilevel"/>
    <w:tmpl w:val="45A8C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30070"/>
    <w:multiLevelType w:val="hybridMultilevel"/>
    <w:tmpl w:val="21088284"/>
    <w:lvl w:ilvl="0" w:tplc="4846024C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E2F43"/>
    <w:multiLevelType w:val="hybridMultilevel"/>
    <w:tmpl w:val="B748C58E"/>
    <w:lvl w:ilvl="0" w:tplc="4846024C">
      <w:start w:val="1"/>
      <w:numFmt w:val="decimal"/>
      <w:lvlText w:val="%1."/>
      <w:lvlJc w:val="center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28F1"/>
    <w:multiLevelType w:val="hybridMultilevel"/>
    <w:tmpl w:val="98E64362"/>
    <w:lvl w:ilvl="0" w:tplc="253E0F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0B6BE0"/>
    <w:multiLevelType w:val="hybridMultilevel"/>
    <w:tmpl w:val="DB0ABA8A"/>
    <w:lvl w:ilvl="0" w:tplc="B074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85C"/>
    <w:multiLevelType w:val="hybridMultilevel"/>
    <w:tmpl w:val="8A4A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B4FA2"/>
    <w:multiLevelType w:val="hybridMultilevel"/>
    <w:tmpl w:val="99A2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AB7E5C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F76BB"/>
    <w:multiLevelType w:val="hybridMultilevel"/>
    <w:tmpl w:val="3118D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4731F"/>
    <w:multiLevelType w:val="hybridMultilevel"/>
    <w:tmpl w:val="623C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37F93"/>
    <w:multiLevelType w:val="hybridMultilevel"/>
    <w:tmpl w:val="BD9C8B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E6431"/>
    <w:multiLevelType w:val="hybridMultilevel"/>
    <w:tmpl w:val="9CE450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51E66"/>
    <w:multiLevelType w:val="hybridMultilevel"/>
    <w:tmpl w:val="C49C4A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D23516"/>
    <w:multiLevelType w:val="hybridMultilevel"/>
    <w:tmpl w:val="7FFC85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4B17F9D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6A2D"/>
    <w:multiLevelType w:val="hybridMultilevel"/>
    <w:tmpl w:val="C26E8DE6"/>
    <w:lvl w:ilvl="0" w:tplc="856AA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E47F4"/>
    <w:multiLevelType w:val="multilevel"/>
    <w:tmpl w:val="3DD2F8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3573DF"/>
    <w:multiLevelType w:val="hybridMultilevel"/>
    <w:tmpl w:val="B748C58E"/>
    <w:lvl w:ilvl="0" w:tplc="FFFFFFFF">
      <w:start w:val="1"/>
      <w:numFmt w:val="decimal"/>
      <w:lvlText w:val="%1."/>
      <w:lvlJc w:val="center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23"/>
  </w:num>
  <w:num w:numId="5">
    <w:abstractNumId w:val="22"/>
  </w:num>
  <w:num w:numId="6">
    <w:abstractNumId w:val="9"/>
  </w:num>
  <w:num w:numId="7">
    <w:abstractNumId w:val="12"/>
  </w:num>
  <w:num w:numId="8">
    <w:abstractNumId w:val="24"/>
  </w:num>
  <w:num w:numId="9">
    <w:abstractNumId w:val="3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26"/>
  </w:num>
  <w:num w:numId="14">
    <w:abstractNumId w:val="30"/>
  </w:num>
  <w:num w:numId="15">
    <w:abstractNumId w:val="8"/>
  </w:num>
  <w:num w:numId="16">
    <w:abstractNumId w:val="21"/>
  </w:num>
  <w:num w:numId="17">
    <w:abstractNumId w:val="6"/>
  </w:num>
  <w:num w:numId="18">
    <w:abstractNumId w:val="28"/>
  </w:num>
  <w:num w:numId="19">
    <w:abstractNumId w:val="35"/>
  </w:num>
  <w:num w:numId="20">
    <w:abstractNumId w:val="7"/>
  </w:num>
  <w:num w:numId="21">
    <w:abstractNumId w:val="3"/>
  </w:num>
  <w:num w:numId="22">
    <w:abstractNumId w:val="16"/>
  </w:num>
  <w:num w:numId="23">
    <w:abstractNumId w:val="2"/>
  </w:num>
  <w:num w:numId="24">
    <w:abstractNumId w:val="19"/>
  </w:num>
  <w:num w:numId="25">
    <w:abstractNumId w:val="20"/>
  </w:num>
  <w:num w:numId="26">
    <w:abstractNumId w:val="39"/>
  </w:num>
  <w:num w:numId="27">
    <w:abstractNumId w:val="29"/>
  </w:num>
  <w:num w:numId="28">
    <w:abstractNumId w:val="5"/>
  </w:num>
  <w:num w:numId="29">
    <w:abstractNumId w:val="17"/>
  </w:num>
  <w:num w:numId="30">
    <w:abstractNumId w:val="4"/>
  </w:num>
  <w:num w:numId="31">
    <w:abstractNumId w:val="31"/>
  </w:num>
  <w:num w:numId="32">
    <w:abstractNumId w:val="36"/>
  </w:num>
  <w:num w:numId="33">
    <w:abstractNumId w:val="11"/>
  </w:num>
  <w:num w:numId="34">
    <w:abstractNumId w:val="15"/>
  </w:num>
  <w:num w:numId="35">
    <w:abstractNumId w:val="1"/>
  </w:num>
  <w:num w:numId="36">
    <w:abstractNumId w:val="34"/>
  </w:num>
  <w:num w:numId="37">
    <w:abstractNumId w:val="32"/>
  </w:num>
  <w:num w:numId="38">
    <w:abstractNumId w:val="0"/>
  </w:num>
  <w:num w:numId="39">
    <w:abstractNumId w:val="10"/>
  </w:num>
  <w:num w:numId="40">
    <w:abstractNumId w:val="1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3DD"/>
    <w:rsid w:val="00017491"/>
    <w:rsid w:val="00085BCD"/>
    <w:rsid w:val="000B4AE2"/>
    <w:rsid w:val="000C0AA5"/>
    <w:rsid w:val="000F243F"/>
    <w:rsid w:val="00125910"/>
    <w:rsid w:val="00155C49"/>
    <w:rsid w:val="00161E8F"/>
    <w:rsid w:val="001648E3"/>
    <w:rsid w:val="001862DF"/>
    <w:rsid w:val="001E107B"/>
    <w:rsid w:val="001E5B8C"/>
    <w:rsid w:val="002106E6"/>
    <w:rsid w:val="002376D6"/>
    <w:rsid w:val="002652CF"/>
    <w:rsid w:val="00297134"/>
    <w:rsid w:val="002D12B0"/>
    <w:rsid w:val="002D67C1"/>
    <w:rsid w:val="002F5E2F"/>
    <w:rsid w:val="00400C2A"/>
    <w:rsid w:val="0040410E"/>
    <w:rsid w:val="0042520D"/>
    <w:rsid w:val="00431914"/>
    <w:rsid w:val="004B5CE9"/>
    <w:rsid w:val="004D35D1"/>
    <w:rsid w:val="004E0053"/>
    <w:rsid w:val="004E3FEB"/>
    <w:rsid w:val="004F2E81"/>
    <w:rsid w:val="005A474D"/>
    <w:rsid w:val="005C5D72"/>
    <w:rsid w:val="005F257C"/>
    <w:rsid w:val="00622230"/>
    <w:rsid w:val="00650E19"/>
    <w:rsid w:val="0068552F"/>
    <w:rsid w:val="006C41F4"/>
    <w:rsid w:val="006D088D"/>
    <w:rsid w:val="007021BE"/>
    <w:rsid w:val="0071162D"/>
    <w:rsid w:val="007953DD"/>
    <w:rsid w:val="007E73E5"/>
    <w:rsid w:val="00861B9C"/>
    <w:rsid w:val="008679C6"/>
    <w:rsid w:val="008B09E8"/>
    <w:rsid w:val="008C620A"/>
    <w:rsid w:val="008E3B8E"/>
    <w:rsid w:val="00911228"/>
    <w:rsid w:val="00911EB3"/>
    <w:rsid w:val="00916C5A"/>
    <w:rsid w:val="00924A3C"/>
    <w:rsid w:val="00993CD4"/>
    <w:rsid w:val="009B3ED2"/>
    <w:rsid w:val="009D572B"/>
    <w:rsid w:val="00A0713D"/>
    <w:rsid w:val="00A81438"/>
    <w:rsid w:val="00B1251C"/>
    <w:rsid w:val="00BB68C3"/>
    <w:rsid w:val="00BC7131"/>
    <w:rsid w:val="00C14C2B"/>
    <w:rsid w:val="00C16DCB"/>
    <w:rsid w:val="00C31193"/>
    <w:rsid w:val="00C342B1"/>
    <w:rsid w:val="00C858F5"/>
    <w:rsid w:val="00CA13FF"/>
    <w:rsid w:val="00CA53B1"/>
    <w:rsid w:val="00CB291C"/>
    <w:rsid w:val="00CF249E"/>
    <w:rsid w:val="00D00CCD"/>
    <w:rsid w:val="00D35D6F"/>
    <w:rsid w:val="00D56758"/>
    <w:rsid w:val="00D73465"/>
    <w:rsid w:val="00D901EE"/>
    <w:rsid w:val="00D92F26"/>
    <w:rsid w:val="00DC7F3B"/>
    <w:rsid w:val="00E277FB"/>
    <w:rsid w:val="00E44AE4"/>
    <w:rsid w:val="00E54AE5"/>
    <w:rsid w:val="00E82E00"/>
    <w:rsid w:val="00EA0586"/>
    <w:rsid w:val="00ED47D2"/>
    <w:rsid w:val="00F05C9C"/>
    <w:rsid w:val="00F120F9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E8"/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47D2"/>
    <w:pPr>
      <w:keepNext/>
      <w:keepLines/>
      <w:numPr>
        <w:numId w:val="9"/>
      </w:numPr>
      <w:spacing w:before="240" w:after="240" w:line="240" w:lineRule="auto"/>
      <w:ind w:left="0" w:firstLine="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8E3"/>
  </w:style>
  <w:style w:type="paragraph" w:styleId="Stopka">
    <w:name w:val="footer"/>
    <w:basedOn w:val="Normalny"/>
    <w:link w:val="StopkaZnak"/>
    <w:uiPriority w:val="99"/>
    <w:unhideWhenUsed/>
    <w:rsid w:val="0016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E3"/>
  </w:style>
  <w:style w:type="paragraph" w:styleId="Podtytu">
    <w:name w:val="Subtitle"/>
    <w:basedOn w:val="Normalny"/>
    <w:next w:val="Normalny"/>
    <w:link w:val="PodtytuZnak"/>
    <w:qFormat/>
    <w:rsid w:val="001648E3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1648E3"/>
    <w:rPr>
      <w:rFonts w:ascii="Calibri Light" w:eastAsia="Times New Roman" w:hAnsi="Calibri Light" w:cs="Times New Roman"/>
      <w:kern w:val="0"/>
      <w:sz w:val="24"/>
      <w:szCs w:val="24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ED47D2"/>
    <w:rPr>
      <w:rFonts w:eastAsiaTheme="majorEastAsia" w:cstheme="minorHAnsi"/>
      <w:b/>
      <w:bCs/>
      <w:color w:val="000000" w:themeColor="text1"/>
      <w:kern w:val="0"/>
      <w:sz w:val="28"/>
      <w:szCs w:val="32"/>
      <w:lang w:eastAsia="pl-PL"/>
    </w:rPr>
  </w:style>
  <w:style w:type="paragraph" w:customStyle="1" w:styleId="Akapitzlist1">
    <w:name w:val="Akapit z listą1"/>
    <w:basedOn w:val="Normalny"/>
    <w:rsid w:val="008B09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8"/>
    <w:rPr>
      <w:rFonts w:ascii="Segoe UI" w:eastAsia="Calibri" w:hAnsi="Segoe UI" w:cs="Segoe UI"/>
      <w:kern w:val="0"/>
      <w:sz w:val="18"/>
      <w:szCs w:val="18"/>
    </w:rPr>
  </w:style>
  <w:style w:type="paragraph" w:styleId="Bezodstpw">
    <w:name w:val="No Spacing"/>
    <w:qFormat/>
    <w:rsid w:val="008B09E8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link w:val="AkapitzlistZnak"/>
    <w:uiPriority w:val="34"/>
    <w:qFormat/>
    <w:rsid w:val="008B09E8"/>
    <w:pPr>
      <w:spacing w:after="200" w:line="276" w:lineRule="auto"/>
      <w:ind w:left="720"/>
      <w:contextualSpacing/>
    </w:pPr>
  </w:style>
  <w:style w:type="character" w:customStyle="1" w:styleId="text-center">
    <w:name w:val="text-center"/>
    <w:basedOn w:val="Domylnaczcionkaakapitu"/>
    <w:rsid w:val="008B09E8"/>
  </w:style>
  <w:style w:type="character" w:styleId="Uwydatnienie">
    <w:name w:val="Emphasis"/>
    <w:basedOn w:val="Domylnaczcionkaakapitu"/>
    <w:uiPriority w:val="20"/>
    <w:qFormat/>
    <w:rsid w:val="008B09E8"/>
    <w:rPr>
      <w:i/>
      <w:iCs/>
    </w:rPr>
  </w:style>
  <w:style w:type="character" w:styleId="Pogrubienie">
    <w:name w:val="Strong"/>
    <w:basedOn w:val="Domylnaczcionkaakapitu"/>
    <w:uiPriority w:val="22"/>
    <w:qFormat/>
    <w:rsid w:val="008B09E8"/>
    <w:rPr>
      <w:b/>
      <w:bCs/>
    </w:rPr>
  </w:style>
  <w:style w:type="character" w:customStyle="1" w:styleId="AkapitzlistZnak">
    <w:name w:val="Akapit z listą Znak"/>
    <w:link w:val="Akapitzlist"/>
    <w:locked/>
    <w:rsid w:val="008B09E8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8B09E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B09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9E8"/>
    <w:rPr>
      <w:rFonts w:ascii="Calibri" w:eastAsia="Calibri" w:hAnsi="Calibri" w:cs="Times New Roman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9E8"/>
    <w:rPr>
      <w:vertAlign w:val="superscript"/>
    </w:rPr>
  </w:style>
  <w:style w:type="table" w:styleId="Tabela-Siatka">
    <w:name w:val="Table Grid"/>
    <w:basedOn w:val="Standardowy"/>
    <w:uiPriority w:val="39"/>
    <w:rsid w:val="008B09E8"/>
    <w:pPr>
      <w:spacing w:after="0" w:line="240" w:lineRule="auto"/>
    </w:pPr>
    <w:rPr>
      <w:rFonts w:ascii="Arial" w:hAnsi="Arial"/>
      <w:kern w:val="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F3B"/>
    <w:pPr>
      <w:spacing w:after="0" w:line="240" w:lineRule="auto"/>
    </w:pPr>
    <w:rPr>
      <w:rFonts w:eastAsiaTheme="minorEastAsia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021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914"/>
    <w:rPr>
      <w:color w:val="605E5C"/>
      <w:shd w:val="clear" w:color="auto" w:fill="E1DFDD"/>
    </w:rPr>
  </w:style>
  <w:style w:type="paragraph" w:customStyle="1" w:styleId="Default">
    <w:name w:val="Default"/>
    <w:rsid w:val="009D5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2000052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700" TargetMode="External"/><Relationship Id="rId12" Type="http://schemas.openxmlformats.org/officeDocument/2006/relationships/hyperlink" Target="http://prawo.sejm.gov.pl/isap.nsf/DocDetails.xsp?id=WDU201200005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900007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rawo.sejm.gov.pl/isap.nsf/DocDetails.xsp?id=WDU20120000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16R06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6907</Words>
  <Characters>41446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Aga</cp:lastModifiedBy>
  <cp:revision>5</cp:revision>
  <cp:lastPrinted>2023-04-15T19:48:00Z</cp:lastPrinted>
  <dcterms:created xsi:type="dcterms:W3CDTF">2023-04-18T18:55:00Z</dcterms:created>
  <dcterms:modified xsi:type="dcterms:W3CDTF">2023-04-18T20:33:00Z</dcterms:modified>
</cp:coreProperties>
</file>